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3EA809" w14:textId="77777777" w:rsidR="0002057B" w:rsidRPr="0002057B" w:rsidRDefault="0002057B" w:rsidP="0002057B">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02057B">
        <w:rPr>
          <w:rFonts w:ascii="Montserrat" w:eastAsia="Times New Roman" w:hAnsi="Montserrat" w:cs="Times New Roman"/>
          <w:b/>
          <w:bCs/>
          <w:color w:val="006C91"/>
          <w:kern w:val="36"/>
          <w:sz w:val="51"/>
          <w:szCs w:val="51"/>
          <w:bdr w:val="none" w:sz="0" w:space="0" w:color="auto" w:frame="1"/>
          <w:lang w:eastAsia="en-AU"/>
          <w14:ligatures w14:val="none"/>
        </w:rPr>
        <w:t>Supervision and Delegation Policy and Procedure</w:t>
      </w:r>
    </w:p>
    <w:p w14:paraId="29C11FD6" w14:textId="77777777" w:rsidR="0002057B" w:rsidRPr="0002057B" w:rsidRDefault="0002057B" w:rsidP="0002057B">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02057B">
        <w:rPr>
          <w:rFonts w:ascii="Montserrat" w:eastAsia="Times New Roman" w:hAnsi="Montserrat" w:cs="Times New Roman"/>
          <w:b/>
          <w:bCs/>
          <w:color w:val="006C91"/>
          <w:kern w:val="36"/>
          <w:sz w:val="51"/>
          <w:szCs w:val="51"/>
          <w:bdr w:val="none" w:sz="0" w:space="0" w:color="auto" w:frame="1"/>
          <w:lang w:eastAsia="en-AU"/>
          <w14:ligatures w14:val="none"/>
        </w:rPr>
        <w:t>(HR9)</w:t>
      </w:r>
    </w:p>
    <w:p w14:paraId="492F4276" w14:textId="77777777" w:rsidR="0002057B" w:rsidRDefault="0002057B" w:rsidP="0002057B">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0EF21EA" w14:textId="67051624" w:rsidR="0002057B" w:rsidRPr="0002057B" w:rsidRDefault="0002057B" w:rsidP="0002057B">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02057B">
        <w:rPr>
          <w:rFonts w:ascii="Montserrat" w:eastAsia="Times New Roman" w:hAnsi="Montserrat" w:cs="Times New Roman"/>
          <w:b/>
          <w:bCs/>
          <w:color w:val="ED1E67"/>
          <w:kern w:val="0"/>
          <w:sz w:val="44"/>
          <w:szCs w:val="44"/>
          <w:bdr w:val="none" w:sz="0" w:space="0" w:color="auto" w:frame="1"/>
          <w:lang w:eastAsia="en-AU"/>
          <w14:ligatures w14:val="none"/>
        </w:rPr>
        <w:t>Policy Statement</w:t>
      </w:r>
    </w:p>
    <w:p w14:paraId="20F511A9" w14:textId="77777777" w:rsidR="0002057B" w:rsidRPr="0002057B" w:rsidRDefault="0002057B" w:rsidP="0002057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Health United is committed to providing safe, efficient, and effective healthcare services through the appropriate delegation and supervision of tasks within the scope of practice of Allied Health Assistants (AHAs). This policy outlines the principles, responsibilities, and procedures for supervising and delegating tasks to ensure the delivery of high-quality patient care.</w:t>
      </w:r>
    </w:p>
    <w:p w14:paraId="16947C4C" w14:textId="77777777" w:rsidR="0002057B" w:rsidRDefault="0002057B" w:rsidP="0002057B">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4B33969" w14:textId="35158B79" w:rsidR="0002057B" w:rsidRPr="0002057B" w:rsidRDefault="0002057B" w:rsidP="0002057B">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02057B">
        <w:rPr>
          <w:rFonts w:ascii="Montserrat" w:eastAsia="Times New Roman" w:hAnsi="Montserrat" w:cs="Times New Roman"/>
          <w:b/>
          <w:bCs/>
          <w:color w:val="ED1E67"/>
          <w:kern w:val="0"/>
          <w:sz w:val="44"/>
          <w:szCs w:val="44"/>
          <w:bdr w:val="none" w:sz="0" w:space="0" w:color="auto" w:frame="1"/>
          <w:lang w:eastAsia="en-AU"/>
          <w14:ligatures w14:val="none"/>
        </w:rPr>
        <w:t>Scope</w:t>
      </w:r>
    </w:p>
    <w:p w14:paraId="1AAE7A1E" w14:textId="77777777" w:rsidR="0002057B" w:rsidRPr="0002057B" w:rsidRDefault="0002057B" w:rsidP="0002057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This policy applies to all Health United practitioners, managers, staff and students and outlines the process of delegation and supervision across various healthcare settings.</w:t>
      </w:r>
    </w:p>
    <w:p w14:paraId="66C5D8DB" w14:textId="77777777" w:rsidR="0002057B" w:rsidRDefault="0002057B" w:rsidP="0002057B">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328F85E0" w14:textId="59713332" w:rsidR="0002057B" w:rsidRPr="0002057B" w:rsidRDefault="0002057B" w:rsidP="0002057B">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02057B">
        <w:rPr>
          <w:rFonts w:ascii="Montserrat" w:eastAsia="Times New Roman" w:hAnsi="Montserrat" w:cs="Times New Roman"/>
          <w:b/>
          <w:bCs/>
          <w:color w:val="ED1E67"/>
          <w:kern w:val="0"/>
          <w:sz w:val="44"/>
          <w:szCs w:val="44"/>
          <w:bdr w:val="none" w:sz="0" w:space="0" w:color="auto" w:frame="1"/>
          <w:lang w:eastAsia="en-AU"/>
          <w14:ligatures w14:val="none"/>
        </w:rPr>
        <w:t>Background</w:t>
      </w:r>
    </w:p>
    <w:p w14:paraId="470FA5F6" w14:textId="77777777" w:rsidR="0002057B" w:rsidRPr="0002057B" w:rsidRDefault="0002057B" w:rsidP="0002057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Internal communication is used to reinforce Health United’s priorities and objectives. This involves ensuring that information disseminated to staff is valid, reliable, relevant, easy to access, and appropriate.</w:t>
      </w:r>
    </w:p>
    <w:p w14:paraId="3E5EA210" w14:textId="77777777" w:rsidR="0002057B" w:rsidRPr="0002057B" w:rsidRDefault="0002057B" w:rsidP="0002057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Health United aims to continue to develop and trial new communication ideas, channels, and tools to improve information sharing and collaboration between staff members.</w:t>
      </w:r>
    </w:p>
    <w:p w14:paraId="4F7C1588" w14:textId="77777777" w:rsidR="0002057B" w:rsidRPr="0002057B" w:rsidRDefault="0002057B" w:rsidP="0002057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Staff are actively encouraged to share information within the workplace.</w:t>
      </w:r>
    </w:p>
    <w:p w14:paraId="6652D473" w14:textId="77777777" w:rsidR="0002057B" w:rsidRPr="0002057B" w:rsidRDefault="0002057B" w:rsidP="0002057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Health United expects staff to use the communication channels and associated tools for business work practices and comply with this and other relevant policies and procedures.</w:t>
      </w:r>
    </w:p>
    <w:p w14:paraId="310576A0" w14:textId="77777777" w:rsidR="0002057B" w:rsidRDefault="0002057B" w:rsidP="0002057B">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2AD3C03" w14:textId="4F1D45A4" w:rsidR="0002057B" w:rsidRPr="0002057B" w:rsidRDefault="0002057B" w:rsidP="0002057B">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02057B">
        <w:rPr>
          <w:rFonts w:ascii="Montserrat" w:eastAsia="Times New Roman" w:hAnsi="Montserrat" w:cs="Times New Roman"/>
          <w:b/>
          <w:bCs/>
          <w:color w:val="ED1E67"/>
          <w:kern w:val="0"/>
          <w:sz w:val="44"/>
          <w:szCs w:val="44"/>
          <w:bdr w:val="none" w:sz="0" w:space="0" w:color="auto" w:frame="1"/>
          <w:lang w:eastAsia="en-AU"/>
          <w14:ligatures w14:val="none"/>
        </w:rPr>
        <w:t>Legislative Requirements</w:t>
      </w:r>
    </w:p>
    <w:p w14:paraId="1AE3F8B6" w14:textId="77777777" w:rsidR="0002057B" w:rsidRPr="0002057B" w:rsidRDefault="0002057B" w:rsidP="0002057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i/>
          <w:iCs/>
          <w:color w:val="5F646A"/>
          <w:kern w:val="0"/>
          <w:sz w:val="23"/>
          <w:szCs w:val="23"/>
          <w:bdr w:val="none" w:sz="0" w:space="0" w:color="auto" w:frame="1"/>
          <w:lang w:eastAsia="en-AU"/>
          <w14:ligatures w14:val="none"/>
        </w:rPr>
        <w:t>The below reference to the legislation was current at the time of policy creation. Any person relying on this policy is advised to check for any amendments or updates to the legislation listed and follow only the most recent legislated guidelines.</w:t>
      </w:r>
    </w:p>
    <w:p w14:paraId="36C92BBE" w14:textId="77777777" w:rsidR="0002057B" w:rsidRPr="0002057B" w:rsidRDefault="0002057B" w:rsidP="0002057B">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National Registration and Accreditation Scheme (NRAS)</w:t>
      </w:r>
    </w:p>
    <w:p w14:paraId="5E9FF8C1" w14:textId="77777777" w:rsidR="0002057B" w:rsidRPr="0002057B" w:rsidRDefault="0002057B" w:rsidP="0002057B">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Health Practitioner Regulation National Law (NSW)</w:t>
      </w:r>
    </w:p>
    <w:p w14:paraId="3A16F10F" w14:textId="77777777" w:rsidR="0002057B" w:rsidRPr="0002057B" w:rsidRDefault="0002057B" w:rsidP="0002057B">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Private Health Facilities Act 2007</w:t>
      </w:r>
    </w:p>
    <w:p w14:paraId="1D2AAA56" w14:textId="77777777" w:rsidR="0002057B" w:rsidRPr="0002057B" w:rsidRDefault="0002057B" w:rsidP="0002057B">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Health Services Regulation 2013</w:t>
      </w:r>
    </w:p>
    <w:p w14:paraId="08D56F93" w14:textId="77777777" w:rsidR="0002057B" w:rsidRPr="0002057B" w:rsidRDefault="0002057B" w:rsidP="0002057B">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lastRenderedPageBreak/>
        <w:t>Allied Health Assistant (AHA) Framework</w:t>
      </w:r>
    </w:p>
    <w:p w14:paraId="7F261511" w14:textId="77777777" w:rsidR="0002057B" w:rsidRPr="0002057B" w:rsidRDefault="0002057B" w:rsidP="0002057B">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NSW Health Service Allied Health Assistants (State) Award 2019</w:t>
      </w:r>
    </w:p>
    <w:p w14:paraId="730335FE" w14:textId="77777777" w:rsidR="0002057B" w:rsidRPr="0002057B" w:rsidRDefault="0002057B" w:rsidP="0002057B">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Recruitment and Onboarding system (ROB)</w:t>
      </w:r>
    </w:p>
    <w:p w14:paraId="5D3B4530" w14:textId="77777777" w:rsidR="0002057B" w:rsidRPr="0002057B" w:rsidRDefault="0002057B" w:rsidP="0002057B">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NSW Health Clinical Supervision Framework</w:t>
      </w:r>
    </w:p>
    <w:p w14:paraId="7DB3C941" w14:textId="77777777" w:rsidR="0002057B" w:rsidRDefault="0002057B" w:rsidP="0002057B">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5DA1C47" w14:textId="39A4ADFE" w:rsidR="0002057B" w:rsidRPr="0002057B" w:rsidRDefault="0002057B" w:rsidP="0002057B">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02057B">
        <w:rPr>
          <w:rFonts w:ascii="Montserrat" w:eastAsia="Times New Roman" w:hAnsi="Montserrat" w:cs="Times New Roman"/>
          <w:b/>
          <w:bCs/>
          <w:color w:val="ED1E67"/>
          <w:kern w:val="0"/>
          <w:sz w:val="44"/>
          <w:szCs w:val="44"/>
          <w:bdr w:val="none" w:sz="0" w:space="0" w:color="auto" w:frame="1"/>
          <w:lang w:eastAsia="en-AU"/>
          <w14:ligatures w14:val="none"/>
        </w:rPr>
        <w:t>Principles that Inform our Policy</w:t>
      </w:r>
    </w:p>
    <w:p w14:paraId="5B7BA177" w14:textId="77777777" w:rsidR="0002057B" w:rsidRPr="0002057B" w:rsidRDefault="0002057B" w:rsidP="0002057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All decision-making about our Supervision and Delegation Procedure is carried out in accordance with the principles of our Supervision and Delegation Policy.</w:t>
      </w:r>
    </w:p>
    <w:p w14:paraId="30EE2B9F" w14:textId="77777777" w:rsidR="0002057B" w:rsidRPr="0002057B" w:rsidRDefault="0002057B" w:rsidP="0002057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The development of this policy has been guided by several key principles to ensure the safety, effectiveness, and ethical practice of healthcare professionals.</w:t>
      </w:r>
    </w:p>
    <w:p w14:paraId="353612AE" w14:textId="77777777" w:rsidR="0002057B" w:rsidRDefault="0002057B" w:rsidP="0002057B">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3C0C40FD" w14:textId="753CB699" w:rsidR="0002057B" w:rsidRPr="0002057B" w:rsidRDefault="0002057B" w:rsidP="0002057B">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02057B">
        <w:rPr>
          <w:rFonts w:ascii="Montserrat" w:eastAsia="Times New Roman" w:hAnsi="Montserrat" w:cs="Times New Roman"/>
          <w:b/>
          <w:bCs/>
          <w:color w:val="FCB53B"/>
          <w:kern w:val="0"/>
          <w:sz w:val="36"/>
          <w:szCs w:val="36"/>
          <w:bdr w:val="none" w:sz="0" w:space="0" w:color="auto" w:frame="1"/>
          <w:lang w:eastAsia="en-AU"/>
          <w14:ligatures w14:val="none"/>
        </w:rPr>
        <w:t>Compliance</w:t>
      </w:r>
    </w:p>
    <w:p w14:paraId="3D25F5AA" w14:textId="77777777" w:rsidR="0002057B" w:rsidRPr="0002057B" w:rsidRDefault="0002057B" w:rsidP="0002057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Patient Safety and Quality Care</w:t>
      </w:r>
    </w:p>
    <w:p w14:paraId="744E46BB" w14:textId="77777777" w:rsidR="0002057B" w:rsidRPr="0002057B" w:rsidRDefault="0002057B" w:rsidP="0002057B">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Prioritise patient safety and quality of care in all aspects of supervision and delegation.</w:t>
      </w:r>
    </w:p>
    <w:p w14:paraId="79FC7B2D" w14:textId="77777777" w:rsidR="0002057B" w:rsidRPr="0002057B" w:rsidRDefault="0002057B" w:rsidP="0002057B">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Ensure that all activities carried out under delegation meet high patient safety and care standards.</w:t>
      </w:r>
    </w:p>
    <w:p w14:paraId="6AF142AF" w14:textId="77777777" w:rsidR="0002057B" w:rsidRDefault="0002057B" w:rsidP="0002057B">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660E684E" w14:textId="59CEBB38" w:rsidR="0002057B" w:rsidRPr="0002057B" w:rsidRDefault="0002057B" w:rsidP="0002057B">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02057B">
        <w:rPr>
          <w:rFonts w:ascii="Montserrat" w:eastAsia="Times New Roman" w:hAnsi="Montserrat" w:cs="Times New Roman"/>
          <w:b/>
          <w:bCs/>
          <w:color w:val="FCB53B"/>
          <w:kern w:val="0"/>
          <w:sz w:val="36"/>
          <w:szCs w:val="36"/>
          <w:bdr w:val="none" w:sz="0" w:space="0" w:color="auto" w:frame="1"/>
          <w:lang w:eastAsia="en-AU"/>
          <w14:ligatures w14:val="none"/>
        </w:rPr>
        <w:t>Legal and Regulatory Compliance</w:t>
      </w:r>
    </w:p>
    <w:p w14:paraId="51C45505" w14:textId="77777777" w:rsidR="0002057B" w:rsidRPr="0002057B" w:rsidRDefault="0002057B" w:rsidP="0002057B">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Align the policy with relevant national and state/territory laws, regulations, and professional standards.</w:t>
      </w:r>
    </w:p>
    <w:p w14:paraId="73FE951A" w14:textId="449830A1" w:rsidR="0002057B" w:rsidRPr="0002057B" w:rsidRDefault="0002057B" w:rsidP="0002057B">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 xml:space="preserve">Stay current with changes in legislation and update the </w:t>
      </w:r>
      <w:proofErr w:type="spellStart"/>
      <w:r w:rsidRPr="0002057B">
        <w:rPr>
          <w:rFonts w:ascii="Montserrat" w:eastAsia="Times New Roman" w:hAnsi="Montserrat" w:cs="Times New Roman"/>
          <w:color w:val="5F646A"/>
          <w:kern w:val="0"/>
          <w:sz w:val="23"/>
          <w:szCs w:val="23"/>
          <w:lang w:eastAsia="en-AU"/>
          <w14:ligatures w14:val="none"/>
        </w:rPr>
        <w:t>policyaccordingly</w:t>
      </w:r>
      <w:proofErr w:type="spellEnd"/>
      <w:r w:rsidRPr="0002057B">
        <w:rPr>
          <w:rFonts w:ascii="Montserrat" w:eastAsia="Times New Roman" w:hAnsi="Montserrat" w:cs="Times New Roman"/>
          <w:color w:val="5F646A"/>
          <w:kern w:val="0"/>
          <w:sz w:val="23"/>
          <w:szCs w:val="23"/>
          <w:lang w:eastAsia="en-AU"/>
          <w14:ligatures w14:val="none"/>
        </w:rPr>
        <w:t xml:space="preserve"> to maintain compliance.</w:t>
      </w:r>
    </w:p>
    <w:p w14:paraId="7C7D9F94" w14:textId="77777777" w:rsidR="0002057B" w:rsidRDefault="0002057B" w:rsidP="0002057B">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08AB030E" w14:textId="1D8E7079" w:rsidR="0002057B" w:rsidRPr="0002057B" w:rsidRDefault="0002057B" w:rsidP="0002057B">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02057B">
        <w:rPr>
          <w:rFonts w:ascii="Montserrat" w:eastAsia="Times New Roman" w:hAnsi="Montserrat" w:cs="Times New Roman"/>
          <w:b/>
          <w:bCs/>
          <w:color w:val="FCB53B"/>
          <w:kern w:val="0"/>
          <w:sz w:val="36"/>
          <w:szCs w:val="36"/>
          <w:bdr w:val="none" w:sz="0" w:space="0" w:color="auto" w:frame="1"/>
          <w:lang w:eastAsia="en-AU"/>
          <w14:ligatures w14:val="none"/>
        </w:rPr>
        <w:t>Scope of Practice</w:t>
      </w:r>
    </w:p>
    <w:p w14:paraId="23A0E643" w14:textId="77777777" w:rsidR="0002057B" w:rsidRPr="0002057B" w:rsidRDefault="0002057B" w:rsidP="0002057B">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Clearly define the scope of practice for each category of Allied Health professional.</w:t>
      </w:r>
    </w:p>
    <w:p w14:paraId="6EAE5853" w14:textId="77777777" w:rsidR="0002057B" w:rsidRPr="0002057B" w:rsidRDefault="0002057B" w:rsidP="0002057B">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Specify the activities that can be delegated and supervised based on the individual’s qualifications, competence, and experience.</w:t>
      </w:r>
    </w:p>
    <w:p w14:paraId="4EB49FF1" w14:textId="77777777" w:rsidR="0002057B" w:rsidRDefault="0002057B" w:rsidP="0002057B">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317F6D00" w14:textId="7A5FF7DC" w:rsidR="0002057B" w:rsidRPr="0002057B" w:rsidRDefault="0002057B" w:rsidP="0002057B">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02057B">
        <w:rPr>
          <w:rFonts w:ascii="Montserrat" w:eastAsia="Times New Roman" w:hAnsi="Montserrat" w:cs="Times New Roman"/>
          <w:b/>
          <w:bCs/>
          <w:color w:val="FCB53B"/>
          <w:kern w:val="0"/>
          <w:sz w:val="36"/>
          <w:szCs w:val="36"/>
          <w:bdr w:val="none" w:sz="0" w:space="0" w:color="auto" w:frame="1"/>
          <w:lang w:eastAsia="en-AU"/>
          <w14:ligatures w14:val="none"/>
        </w:rPr>
        <w:t>Professional Accountability and Responsibility</w:t>
      </w:r>
    </w:p>
    <w:p w14:paraId="008574CB" w14:textId="77777777" w:rsidR="0002057B" w:rsidRPr="0002057B" w:rsidRDefault="0002057B" w:rsidP="0002057B">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Emphasise the accountability of both the supervisor and the healthcare professional being supervised or delegated to.</w:t>
      </w:r>
    </w:p>
    <w:p w14:paraId="1ADE306B" w14:textId="77777777" w:rsidR="0002057B" w:rsidRPr="0002057B" w:rsidRDefault="0002057B" w:rsidP="0002057B">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lastRenderedPageBreak/>
        <w:t>Clearly outline the responsibilities of each party to ensure ethical and competent practice.</w:t>
      </w:r>
    </w:p>
    <w:p w14:paraId="086CCCDD" w14:textId="77777777" w:rsidR="0002057B" w:rsidRDefault="0002057B" w:rsidP="0002057B">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58F433D7" w14:textId="0268C57C" w:rsidR="0002057B" w:rsidRPr="0002057B" w:rsidRDefault="0002057B" w:rsidP="0002057B">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02057B">
        <w:rPr>
          <w:rFonts w:ascii="Montserrat" w:eastAsia="Times New Roman" w:hAnsi="Montserrat" w:cs="Times New Roman"/>
          <w:b/>
          <w:bCs/>
          <w:color w:val="FCB53B"/>
          <w:kern w:val="0"/>
          <w:sz w:val="36"/>
          <w:szCs w:val="36"/>
          <w:bdr w:val="none" w:sz="0" w:space="0" w:color="auto" w:frame="1"/>
          <w:lang w:eastAsia="en-AU"/>
          <w14:ligatures w14:val="none"/>
        </w:rPr>
        <w:t>Communication and Collaboration</w:t>
      </w:r>
    </w:p>
    <w:p w14:paraId="2B75A293" w14:textId="77777777" w:rsidR="0002057B" w:rsidRPr="0002057B" w:rsidRDefault="0002057B" w:rsidP="0002057B">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Establish effective communication channels between supervisors and healthcare professionals.</w:t>
      </w:r>
    </w:p>
    <w:p w14:paraId="5AEAACEE" w14:textId="77777777" w:rsidR="0002057B" w:rsidRPr="0002057B" w:rsidRDefault="0002057B" w:rsidP="0002057B">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Promote a collaborative approach to decision-making and problem-solving within the healthcare team.</w:t>
      </w:r>
    </w:p>
    <w:p w14:paraId="6C61748E" w14:textId="77777777" w:rsidR="0002057B" w:rsidRDefault="0002057B" w:rsidP="0002057B">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77F903E5" w14:textId="50FBF136" w:rsidR="0002057B" w:rsidRPr="0002057B" w:rsidRDefault="0002057B" w:rsidP="0002057B">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02057B">
        <w:rPr>
          <w:rFonts w:ascii="Montserrat" w:eastAsia="Times New Roman" w:hAnsi="Montserrat" w:cs="Times New Roman"/>
          <w:b/>
          <w:bCs/>
          <w:color w:val="FCB53B"/>
          <w:kern w:val="0"/>
          <w:sz w:val="36"/>
          <w:szCs w:val="36"/>
          <w:bdr w:val="none" w:sz="0" w:space="0" w:color="auto" w:frame="1"/>
          <w:lang w:eastAsia="en-AU"/>
          <w14:ligatures w14:val="none"/>
        </w:rPr>
        <w:t>Competency Assessment</w:t>
      </w:r>
    </w:p>
    <w:p w14:paraId="27175570" w14:textId="77777777" w:rsidR="0002057B" w:rsidRPr="0002057B" w:rsidRDefault="0002057B" w:rsidP="0002057B">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Develop a process for assessing and documenting the competency of healthcare professionals before delegation or supervision.</w:t>
      </w:r>
    </w:p>
    <w:p w14:paraId="45357D3C" w14:textId="77777777" w:rsidR="0002057B" w:rsidRPr="0002057B" w:rsidRDefault="0002057B" w:rsidP="0002057B">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Provide ongoing professional development and training opportunities to maintain and enhance competence.</w:t>
      </w:r>
    </w:p>
    <w:p w14:paraId="20EFBD22" w14:textId="77777777" w:rsidR="0002057B" w:rsidRDefault="0002057B" w:rsidP="0002057B">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30122E94" w14:textId="71C1553B" w:rsidR="0002057B" w:rsidRPr="0002057B" w:rsidRDefault="0002057B" w:rsidP="0002057B">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02057B">
        <w:rPr>
          <w:rFonts w:ascii="Montserrat" w:eastAsia="Times New Roman" w:hAnsi="Montserrat" w:cs="Times New Roman"/>
          <w:b/>
          <w:bCs/>
          <w:color w:val="FCB53B"/>
          <w:kern w:val="0"/>
          <w:sz w:val="36"/>
          <w:szCs w:val="36"/>
          <w:bdr w:val="none" w:sz="0" w:space="0" w:color="auto" w:frame="1"/>
          <w:lang w:eastAsia="en-AU"/>
          <w14:ligatures w14:val="none"/>
        </w:rPr>
        <w:t>Documentation and Record-Keeping</w:t>
      </w:r>
    </w:p>
    <w:p w14:paraId="4491BE0E" w14:textId="77777777" w:rsidR="0002057B" w:rsidRPr="0002057B" w:rsidRDefault="0002057B" w:rsidP="0002057B">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Require thorough documentation of all aspects of supervision and delegation, including assessments, communication, and outcomes.</w:t>
      </w:r>
    </w:p>
    <w:p w14:paraId="2634F435" w14:textId="77777777" w:rsidR="0002057B" w:rsidRPr="0002057B" w:rsidRDefault="0002057B" w:rsidP="0002057B">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Maintain clear and comprehensive records to demonstrate compliance with policies and regulations.</w:t>
      </w:r>
    </w:p>
    <w:p w14:paraId="767D8D29" w14:textId="77777777" w:rsidR="0002057B" w:rsidRDefault="0002057B" w:rsidP="0002057B">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588955EA" w14:textId="28378F34" w:rsidR="0002057B" w:rsidRPr="0002057B" w:rsidRDefault="0002057B" w:rsidP="0002057B">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02057B">
        <w:rPr>
          <w:rFonts w:ascii="Montserrat" w:eastAsia="Times New Roman" w:hAnsi="Montserrat" w:cs="Times New Roman"/>
          <w:b/>
          <w:bCs/>
          <w:color w:val="FCB53B"/>
          <w:kern w:val="0"/>
          <w:sz w:val="36"/>
          <w:szCs w:val="36"/>
          <w:bdr w:val="none" w:sz="0" w:space="0" w:color="auto" w:frame="1"/>
          <w:lang w:eastAsia="en-AU"/>
          <w14:ligatures w14:val="none"/>
        </w:rPr>
        <w:t>Informed Consent</w:t>
      </w:r>
    </w:p>
    <w:p w14:paraId="27B1E8D9" w14:textId="77777777" w:rsidR="0002057B" w:rsidRPr="0002057B" w:rsidRDefault="0002057B" w:rsidP="0002057B">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Ensure that patients are informed about the involvement of different healthcare professionals in their care.</w:t>
      </w:r>
    </w:p>
    <w:p w14:paraId="6F3E8374" w14:textId="77777777" w:rsidR="0002057B" w:rsidRPr="0002057B" w:rsidRDefault="0002057B" w:rsidP="0002057B">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Obtain informed consent when appropriate, especially for tasks delegated to less experienced professionals.</w:t>
      </w:r>
    </w:p>
    <w:p w14:paraId="36326B31" w14:textId="77777777" w:rsidR="0002057B" w:rsidRDefault="0002057B" w:rsidP="0002057B">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4C45E2F0" w14:textId="499D64D7" w:rsidR="0002057B" w:rsidRPr="0002057B" w:rsidRDefault="0002057B" w:rsidP="0002057B">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02057B">
        <w:rPr>
          <w:rFonts w:ascii="Montserrat" w:eastAsia="Times New Roman" w:hAnsi="Montserrat" w:cs="Times New Roman"/>
          <w:b/>
          <w:bCs/>
          <w:color w:val="FCB53B"/>
          <w:kern w:val="0"/>
          <w:sz w:val="36"/>
          <w:szCs w:val="36"/>
          <w:bdr w:val="none" w:sz="0" w:space="0" w:color="auto" w:frame="1"/>
          <w:lang w:eastAsia="en-AU"/>
          <w14:ligatures w14:val="none"/>
        </w:rPr>
        <w:t>Conflict Resolution</w:t>
      </w:r>
    </w:p>
    <w:p w14:paraId="301FFD4F" w14:textId="77777777" w:rsidR="0002057B" w:rsidRPr="0002057B" w:rsidRDefault="0002057B" w:rsidP="0002057B">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Establish a mechanism for resolving conflicts or disagreements related to supervision and delegation.</w:t>
      </w:r>
    </w:p>
    <w:p w14:paraId="56459DA9" w14:textId="77777777" w:rsidR="0002057B" w:rsidRPr="0002057B" w:rsidRDefault="0002057B" w:rsidP="0002057B">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Encourage open communication and reporting concerns to ensure a safe and supportive working environment.</w:t>
      </w:r>
    </w:p>
    <w:p w14:paraId="0979363B" w14:textId="77777777" w:rsidR="0002057B" w:rsidRDefault="0002057B" w:rsidP="0002057B">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5DB8CB19" w14:textId="77777777" w:rsidR="0002057B" w:rsidRDefault="0002057B" w:rsidP="0002057B">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47BE2DB1" w14:textId="0A223786" w:rsidR="0002057B" w:rsidRPr="0002057B" w:rsidRDefault="0002057B" w:rsidP="0002057B">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02057B">
        <w:rPr>
          <w:rFonts w:ascii="Montserrat" w:eastAsia="Times New Roman" w:hAnsi="Montserrat" w:cs="Times New Roman"/>
          <w:b/>
          <w:bCs/>
          <w:color w:val="FCB53B"/>
          <w:kern w:val="0"/>
          <w:sz w:val="36"/>
          <w:szCs w:val="36"/>
          <w:bdr w:val="none" w:sz="0" w:space="0" w:color="auto" w:frame="1"/>
          <w:lang w:eastAsia="en-AU"/>
          <w14:ligatures w14:val="none"/>
        </w:rPr>
        <w:lastRenderedPageBreak/>
        <w:t>Continuous Monitoring and Evaluation</w:t>
      </w:r>
    </w:p>
    <w:p w14:paraId="65EBBC36" w14:textId="77777777" w:rsidR="0002057B" w:rsidRPr="0002057B" w:rsidRDefault="0002057B" w:rsidP="0002057B">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Implement a system for ongoing monitoring and evaluation of the effectiveness and adherence to the policy.</w:t>
      </w:r>
    </w:p>
    <w:p w14:paraId="1FA04673" w14:textId="77777777" w:rsidR="0002057B" w:rsidRPr="0002057B" w:rsidRDefault="0002057B" w:rsidP="0002057B">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Use feedback and data to make necessary adjustments and improvements to the policy and its implementation.</w:t>
      </w:r>
    </w:p>
    <w:p w14:paraId="5FFA27B0" w14:textId="77777777" w:rsidR="0002057B" w:rsidRDefault="0002057B" w:rsidP="0002057B">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62BB73A8" w14:textId="1554597F" w:rsidR="0002057B" w:rsidRPr="0002057B" w:rsidRDefault="0002057B" w:rsidP="0002057B">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02057B">
        <w:rPr>
          <w:rFonts w:ascii="Montserrat" w:eastAsia="Times New Roman" w:hAnsi="Montserrat" w:cs="Times New Roman"/>
          <w:b/>
          <w:bCs/>
          <w:color w:val="FCB53B"/>
          <w:kern w:val="0"/>
          <w:sz w:val="36"/>
          <w:szCs w:val="36"/>
          <w:bdr w:val="none" w:sz="0" w:space="0" w:color="auto" w:frame="1"/>
          <w:lang w:eastAsia="en-AU"/>
          <w14:ligatures w14:val="none"/>
        </w:rPr>
        <w:t>Cultural Competence and Diversity</w:t>
      </w:r>
    </w:p>
    <w:p w14:paraId="4C50D19E" w14:textId="77777777" w:rsidR="0002057B" w:rsidRPr="0002057B" w:rsidRDefault="0002057B" w:rsidP="0002057B">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Acknowledge and address cultural and diversity considerations in the supervision and delegation process to provide equitable and inclusive care.</w:t>
      </w:r>
    </w:p>
    <w:p w14:paraId="7249E777" w14:textId="77777777" w:rsidR="0002057B" w:rsidRDefault="0002057B" w:rsidP="0002057B">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3866F37" w14:textId="1AD180E1" w:rsidR="0002057B" w:rsidRPr="0002057B" w:rsidRDefault="0002057B" w:rsidP="0002057B">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02057B">
        <w:rPr>
          <w:rFonts w:ascii="Montserrat" w:eastAsia="Times New Roman" w:hAnsi="Montserrat" w:cs="Times New Roman"/>
          <w:b/>
          <w:bCs/>
          <w:color w:val="ED1E67"/>
          <w:kern w:val="0"/>
          <w:sz w:val="44"/>
          <w:szCs w:val="44"/>
          <w:bdr w:val="none" w:sz="0" w:space="0" w:color="auto" w:frame="1"/>
          <w:lang w:eastAsia="en-AU"/>
          <w14:ligatures w14:val="none"/>
        </w:rPr>
        <w:t>Key Terms</w:t>
      </w:r>
    </w:p>
    <w:tbl>
      <w:tblPr>
        <w:tblW w:w="9412"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367"/>
        <w:gridCol w:w="4680"/>
        <w:gridCol w:w="2365"/>
      </w:tblGrid>
      <w:tr w:rsidR="0002057B" w:rsidRPr="0002057B" w14:paraId="0BE561C8" w14:textId="77777777" w:rsidTr="0002057B">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765827F" w14:textId="77777777" w:rsidR="0002057B" w:rsidRPr="0002057B" w:rsidRDefault="0002057B" w:rsidP="0002057B">
            <w:pPr>
              <w:spacing w:after="0" w:line="240" w:lineRule="auto"/>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C4C2318" w14:textId="77777777" w:rsidR="0002057B" w:rsidRPr="0002057B" w:rsidRDefault="0002057B" w:rsidP="0002057B">
            <w:pPr>
              <w:spacing w:after="0" w:line="240" w:lineRule="auto"/>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FEB2B35" w14:textId="77777777" w:rsidR="0002057B" w:rsidRPr="0002057B" w:rsidRDefault="0002057B" w:rsidP="0002057B">
            <w:pPr>
              <w:spacing w:after="0" w:line="240" w:lineRule="auto"/>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02057B" w:rsidRPr="0002057B" w14:paraId="5397F213" w14:textId="77777777" w:rsidTr="0002057B">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9E4DABE" w14:textId="77777777" w:rsidR="0002057B" w:rsidRPr="0002057B" w:rsidRDefault="0002057B" w:rsidP="0002057B">
            <w:pPr>
              <w:spacing w:after="0" w:line="240" w:lineRule="auto"/>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Delegation</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BA8A7DA" w14:textId="77777777" w:rsidR="0002057B" w:rsidRPr="0002057B" w:rsidRDefault="0002057B" w:rsidP="0002057B">
            <w:pPr>
              <w:spacing w:after="0" w:line="240" w:lineRule="auto"/>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The act of giving a particular job, duty, etc., to someone else.</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03C47B6" w14:textId="77777777" w:rsidR="0002057B" w:rsidRPr="0002057B" w:rsidRDefault="0002057B" w:rsidP="0002057B">
            <w:pPr>
              <w:spacing w:after="0" w:line="240" w:lineRule="auto"/>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Cambridge Dictionary</w:t>
            </w:r>
          </w:p>
        </w:tc>
      </w:tr>
      <w:tr w:rsidR="0002057B" w:rsidRPr="0002057B" w14:paraId="4C4C402D" w14:textId="77777777" w:rsidTr="0002057B">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72E9E8B" w14:textId="77777777" w:rsidR="0002057B" w:rsidRPr="0002057B" w:rsidRDefault="0002057B" w:rsidP="0002057B">
            <w:pPr>
              <w:spacing w:after="0" w:line="240" w:lineRule="auto"/>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Supervision</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284F398" w14:textId="77777777" w:rsidR="0002057B" w:rsidRPr="0002057B" w:rsidRDefault="0002057B" w:rsidP="0002057B">
            <w:pPr>
              <w:spacing w:after="0" w:line="240" w:lineRule="auto"/>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The act of watching a person or activity and making certain that everything is done correctly, safely, etc.</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181D16D" w14:textId="77777777" w:rsidR="0002057B" w:rsidRPr="0002057B" w:rsidRDefault="0002057B" w:rsidP="0002057B">
            <w:pPr>
              <w:spacing w:after="0" w:line="240" w:lineRule="auto"/>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Cambridge Dictionary</w:t>
            </w:r>
          </w:p>
        </w:tc>
      </w:tr>
    </w:tbl>
    <w:p w14:paraId="2BCE2787" w14:textId="77777777" w:rsidR="0002057B" w:rsidRDefault="0002057B" w:rsidP="0002057B">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446E8AC" w14:textId="1841B51F" w:rsidR="0002057B" w:rsidRPr="0002057B" w:rsidRDefault="0002057B" w:rsidP="0002057B">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02057B">
        <w:rPr>
          <w:rFonts w:ascii="Montserrat" w:eastAsia="Times New Roman" w:hAnsi="Montserrat" w:cs="Times New Roman"/>
          <w:b/>
          <w:bCs/>
          <w:color w:val="ED1E67"/>
          <w:kern w:val="0"/>
          <w:sz w:val="44"/>
          <w:szCs w:val="44"/>
          <w:bdr w:val="none" w:sz="0" w:space="0" w:color="auto" w:frame="1"/>
          <w:lang w:eastAsia="en-AU"/>
          <w14:ligatures w14:val="none"/>
        </w:rPr>
        <w:t>Links to other Policies and Documents</w:t>
      </w:r>
    </w:p>
    <w:p w14:paraId="4F58DEA8" w14:textId="77777777" w:rsidR="0002057B" w:rsidRPr="0002057B" w:rsidRDefault="0002057B" w:rsidP="0002057B">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Performance Management Policy and Procedure</w:t>
      </w:r>
    </w:p>
    <w:p w14:paraId="1F62BA82" w14:textId="77777777" w:rsidR="0002057B" w:rsidRPr="0002057B" w:rsidRDefault="0002057B" w:rsidP="0002057B">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Remote Workplace Policy and Procedure</w:t>
      </w:r>
    </w:p>
    <w:p w14:paraId="2999E126" w14:textId="77777777" w:rsidR="0002057B" w:rsidRPr="0002057B" w:rsidRDefault="0002057B" w:rsidP="0002057B">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Skills Development Policy and Procedure</w:t>
      </w:r>
    </w:p>
    <w:p w14:paraId="0F5F3311" w14:textId="77777777" w:rsidR="0002057B" w:rsidRPr="0002057B" w:rsidRDefault="0002057B" w:rsidP="0002057B">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Document and Record Keeping Policy and Procedure</w:t>
      </w:r>
    </w:p>
    <w:p w14:paraId="5236D8DC" w14:textId="77777777" w:rsidR="0002057B" w:rsidRPr="0002057B" w:rsidRDefault="0002057B" w:rsidP="0002057B">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Inclusion and Diversity Policy and Procedure</w:t>
      </w:r>
    </w:p>
    <w:p w14:paraId="1D2A46EB" w14:textId="77777777" w:rsidR="0002057B" w:rsidRPr="0002057B" w:rsidRDefault="0002057B" w:rsidP="0002057B">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Quality Improvement and Assurance Policy and Procedure</w:t>
      </w:r>
    </w:p>
    <w:p w14:paraId="79EF546C" w14:textId="77777777" w:rsidR="0002057B" w:rsidRPr="0002057B" w:rsidRDefault="0002057B" w:rsidP="0002057B">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Patient Consent Policy and Procedure</w:t>
      </w:r>
    </w:p>
    <w:p w14:paraId="6D86B622" w14:textId="77777777" w:rsidR="0002057B" w:rsidRPr="0002057B" w:rsidRDefault="0002057B" w:rsidP="0002057B">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Communication Policy and Procedure</w:t>
      </w:r>
    </w:p>
    <w:p w14:paraId="0B466727" w14:textId="77777777" w:rsidR="0002057B" w:rsidRDefault="0002057B" w:rsidP="0002057B">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1AD28E4" w14:textId="77777777" w:rsidR="0002057B" w:rsidRDefault="0002057B" w:rsidP="0002057B">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9F8381F" w14:textId="77777777" w:rsidR="0002057B" w:rsidRDefault="0002057B" w:rsidP="0002057B">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4061CC7" w14:textId="4B06ABC3" w:rsidR="0002057B" w:rsidRPr="0002057B" w:rsidRDefault="0002057B" w:rsidP="0002057B">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02057B">
        <w:rPr>
          <w:rFonts w:ascii="Montserrat" w:eastAsia="Times New Roman" w:hAnsi="Montserrat" w:cs="Times New Roman"/>
          <w:b/>
          <w:bCs/>
          <w:color w:val="ED1E67"/>
          <w:kern w:val="0"/>
          <w:sz w:val="44"/>
          <w:szCs w:val="44"/>
          <w:bdr w:val="none" w:sz="0" w:space="0" w:color="auto" w:frame="1"/>
          <w:lang w:eastAsia="en-AU"/>
          <w14:ligatures w14:val="none"/>
        </w:rPr>
        <w:lastRenderedPageBreak/>
        <w:t>Induction and Ongoing Training</w:t>
      </w:r>
    </w:p>
    <w:p w14:paraId="598AE3D2" w14:textId="77777777" w:rsidR="0002057B" w:rsidRPr="0002057B" w:rsidRDefault="0002057B" w:rsidP="0002057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Health United requires that induction and ongoing training of all staff include the Supervision and Delegation Policy to enable staff to fulfil their roles effectively.</w:t>
      </w:r>
    </w:p>
    <w:p w14:paraId="4052CDD9" w14:textId="77777777" w:rsidR="0002057B" w:rsidRPr="0002057B" w:rsidRDefault="0002057B" w:rsidP="0002057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In addition, Health United promotes information sharing at staff meetings, sharing of information received from industry trends or changes in legislation, and consultation at policy review sessions.</w:t>
      </w:r>
    </w:p>
    <w:p w14:paraId="38DA9717" w14:textId="77777777" w:rsidR="0002057B" w:rsidRDefault="0002057B" w:rsidP="0002057B">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3AFE083" w14:textId="228DE6C3" w:rsidR="0002057B" w:rsidRPr="0002057B" w:rsidRDefault="0002057B" w:rsidP="0002057B">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02057B">
        <w:rPr>
          <w:rFonts w:ascii="Montserrat" w:eastAsia="Times New Roman" w:hAnsi="Montserrat" w:cs="Times New Roman"/>
          <w:b/>
          <w:bCs/>
          <w:color w:val="ED1E67"/>
          <w:kern w:val="0"/>
          <w:sz w:val="44"/>
          <w:szCs w:val="44"/>
          <w:bdr w:val="none" w:sz="0" w:space="0" w:color="auto" w:frame="1"/>
          <w:lang w:eastAsia="en-AU"/>
          <w14:ligatures w14:val="none"/>
        </w:rPr>
        <w:t>Policy Created/Reviewed</w:t>
      </w:r>
    </w:p>
    <w:tbl>
      <w:tblPr>
        <w:tblW w:w="9752"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3013"/>
        <w:gridCol w:w="4305"/>
        <w:gridCol w:w="2434"/>
      </w:tblGrid>
      <w:tr w:rsidR="0002057B" w:rsidRPr="0002057B" w14:paraId="1C4CDBAA" w14:textId="77777777" w:rsidTr="0002057B">
        <w:tc>
          <w:tcPr>
            <w:tcW w:w="29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D44E3E5" w14:textId="77777777" w:rsidR="0002057B" w:rsidRPr="0002057B" w:rsidRDefault="0002057B" w:rsidP="0002057B">
            <w:pPr>
              <w:spacing w:after="0" w:line="240" w:lineRule="auto"/>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24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6E7AE04" w14:textId="77777777" w:rsidR="0002057B" w:rsidRPr="0002057B" w:rsidRDefault="0002057B" w:rsidP="0002057B">
            <w:pPr>
              <w:spacing w:after="0" w:line="240" w:lineRule="auto"/>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10BC9E2" w14:textId="77777777" w:rsidR="0002057B" w:rsidRPr="0002057B" w:rsidRDefault="0002057B" w:rsidP="0002057B">
            <w:pPr>
              <w:spacing w:after="0" w:line="240" w:lineRule="auto"/>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02057B" w:rsidRPr="0002057B" w14:paraId="673873E3" w14:textId="77777777" w:rsidTr="0002057B">
        <w:tc>
          <w:tcPr>
            <w:tcW w:w="29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B93C633" w14:textId="77777777" w:rsidR="0002057B" w:rsidRPr="0002057B" w:rsidRDefault="0002057B" w:rsidP="0002057B">
            <w:pPr>
              <w:spacing w:after="0" w:line="240" w:lineRule="auto"/>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Implemented January 2024</w:t>
            </w:r>
          </w:p>
        </w:tc>
        <w:tc>
          <w:tcPr>
            <w:tcW w:w="424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F276A44" w14:textId="77777777" w:rsidR="0002057B" w:rsidRPr="0002057B" w:rsidRDefault="0002057B" w:rsidP="0002057B">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624A771" w14:textId="77777777" w:rsidR="0002057B" w:rsidRPr="0002057B" w:rsidRDefault="0002057B" w:rsidP="0002057B">
            <w:pPr>
              <w:spacing w:after="0" w:line="240" w:lineRule="auto"/>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January 2025</w:t>
            </w:r>
          </w:p>
        </w:tc>
      </w:tr>
    </w:tbl>
    <w:p w14:paraId="06BA397D" w14:textId="77777777" w:rsidR="0002057B" w:rsidRDefault="0002057B" w:rsidP="0002057B">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BC2C37F" w14:textId="34E31570" w:rsidR="0002057B" w:rsidRPr="0002057B" w:rsidRDefault="0002057B" w:rsidP="0002057B">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02057B">
        <w:rPr>
          <w:rFonts w:ascii="Montserrat" w:eastAsia="Times New Roman" w:hAnsi="Montserrat" w:cs="Times New Roman"/>
          <w:b/>
          <w:bCs/>
          <w:color w:val="ED1E67"/>
          <w:kern w:val="0"/>
          <w:sz w:val="44"/>
          <w:szCs w:val="44"/>
          <w:bdr w:val="none" w:sz="0" w:space="0" w:color="auto" w:frame="1"/>
          <w:lang w:eastAsia="en-AU"/>
          <w14:ligatures w14:val="none"/>
        </w:rPr>
        <w:t>Monitoring, Evaluation and Review</w:t>
      </w:r>
    </w:p>
    <w:p w14:paraId="79D2DEE3" w14:textId="77777777" w:rsidR="0002057B" w:rsidRPr="0002057B" w:rsidRDefault="0002057B" w:rsidP="0002057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This policy will be reviewed annually or on the occurrence of any relevant legislative change. Management of Health United will conduct reviews in consultation with staff at scheduled meetings.</w:t>
      </w:r>
    </w:p>
    <w:p w14:paraId="6DCBCF85" w14:textId="77777777" w:rsidR="0002057B" w:rsidRDefault="0002057B" w:rsidP="0002057B">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9BD9F21" w14:textId="313C350C" w:rsidR="0002057B" w:rsidRPr="0002057B" w:rsidRDefault="0002057B" w:rsidP="0002057B">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02057B">
        <w:rPr>
          <w:rFonts w:ascii="Montserrat" w:eastAsia="Times New Roman" w:hAnsi="Montserrat" w:cs="Times New Roman"/>
          <w:b/>
          <w:bCs/>
          <w:color w:val="ED1E67"/>
          <w:kern w:val="0"/>
          <w:sz w:val="44"/>
          <w:szCs w:val="44"/>
          <w:bdr w:val="none" w:sz="0" w:space="0" w:color="auto" w:frame="1"/>
          <w:lang w:eastAsia="en-AU"/>
          <w14:ligatures w14:val="none"/>
        </w:rPr>
        <w:t>Supervision and Delegation Procedure</w:t>
      </w:r>
    </w:p>
    <w:p w14:paraId="73C0059D" w14:textId="77777777" w:rsidR="0002057B" w:rsidRDefault="0002057B" w:rsidP="0002057B">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6A8E87C8" w14:textId="3EE50A11" w:rsidR="0002057B" w:rsidRPr="0002057B" w:rsidRDefault="0002057B" w:rsidP="0002057B">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02057B">
        <w:rPr>
          <w:rFonts w:ascii="Montserrat" w:eastAsia="Times New Roman" w:hAnsi="Montserrat" w:cs="Times New Roman"/>
          <w:b/>
          <w:bCs/>
          <w:color w:val="FCB53B"/>
          <w:kern w:val="0"/>
          <w:sz w:val="36"/>
          <w:szCs w:val="36"/>
          <w:bdr w:val="none" w:sz="0" w:space="0" w:color="auto" w:frame="1"/>
          <w:lang w:eastAsia="en-AU"/>
          <w14:ligatures w14:val="none"/>
        </w:rPr>
        <w:t>Delegation Process</w:t>
      </w:r>
    </w:p>
    <w:p w14:paraId="43B48FAA" w14:textId="77777777" w:rsidR="0002057B" w:rsidRDefault="0002057B" w:rsidP="0002057B">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78FBF8D7" w14:textId="28A45744" w:rsidR="0002057B" w:rsidRPr="0002057B" w:rsidRDefault="0002057B" w:rsidP="0002057B">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02057B">
        <w:rPr>
          <w:rFonts w:ascii="Montserrat" w:eastAsia="Times New Roman" w:hAnsi="Montserrat" w:cs="Times New Roman"/>
          <w:b/>
          <w:bCs/>
          <w:color w:val="B2729C"/>
          <w:kern w:val="0"/>
          <w:sz w:val="30"/>
          <w:szCs w:val="30"/>
          <w:bdr w:val="none" w:sz="0" w:space="0" w:color="auto" w:frame="1"/>
          <w:lang w:eastAsia="en-AU"/>
          <w14:ligatures w14:val="none"/>
        </w:rPr>
        <w:t>1. Delegating Authority:</w:t>
      </w:r>
    </w:p>
    <w:p w14:paraId="7586539A" w14:textId="77777777" w:rsidR="0002057B" w:rsidRPr="0002057B" w:rsidRDefault="0002057B" w:rsidP="0002057B">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Delegation is the responsibility of qualified Allied Health Professionals within Health United.</w:t>
      </w:r>
    </w:p>
    <w:p w14:paraId="3D4232C2" w14:textId="77777777" w:rsidR="0002057B" w:rsidRPr="0002057B" w:rsidRDefault="0002057B" w:rsidP="0002057B">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Delegations will be made based on the AHA’s competency, education, and experience.</w:t>
      </w:r>
    </w:p>
    <w:p w14:paraId="2FA2010A" w14:textId="77777777" w:rsidR="0002057B" w:rsidRPr="0002057B" w:rsidRDefault="0002057B" w:rsidP="0002057B">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Delegations will align with relevant laws, regulations, and professional standards.</w:t>
      </w:r>
    </w:p>
    <w:p w14:paraId="4E465DF0" w14:textId="77777777" w:rsidR="0002057B" w:rsidRDefault="0002057B" w:rsidP="0002057B">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750E97D3" w14:textId="00F83CEF" w:rsidR="0002057B" w:rsidRPr="0002057B" w:rsidRDefault="0002057B" w:rsidP="0002057B">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02057B">
        <w:rPr>
          <w:rFonts w:ascii="Montserrat" w:eastAsia="Times New Roman" w:hAnsi="Montserrat" w:cs="Times New Roman"/>
          <w:b/>
          <w:bCs/>
          <w:color w:val="B2729C"/>
          <w:kern w:val="0"/>
          <w:sz w:val="30"/>
          <w:szCs w:val="30"/>
          <w:bdr w:val="none" w:sz="0" w:space="0" w:color="auto" w:frame="1"/>
          <w:lang w:eastAsia="en-AU"/>
          <w14:ligatures w14:val="none"/>
        </w:rPr>
        <w:t>2. Delegating Responsibilities:</w:t>
      </w:r>
    </w:p>
    <w:p w14:paraId="4BE36686" w14:textId="77777777" w:rsidR="0002057B" w:rsidRPr="0002057B" w:rsidRDefault="0002057B" w:rsidP="0002057B">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Delegated tasks will be clearly defined, taking into consideration the AHA’s scope of practice and the specific requirements of the patient’s care plan.</w:t>
      </w:r>
    </w:p>
    <w:p w14:paraId="6DE0F9AB" w14:textId="77777777" w:rsidR="0002057B" w:rsidRPr="0002057B" w:rsidRDefault="0002057B" w:rsidP="0002057B">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lastRenderedPageBreak/>
        <w:t>Delegated responsibilities must be within the AHA’s legal scope of practice and competence.</w:t>
      </w:r>
    </w:p>
    <w:p w14:paraId="04D4C5E6" w14:textId="77777777" w:rsidR="0002057B" w:rsidRDefault="0002057B" w:rsidP="0002057B">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6AD710E6" w14:textId="7C8E941B" w:rsidR="0002057B" w:rsidRPr="0002057B" w:rsidRDefault="0002057B" w:rsidP="0002057B">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02057B">
        <w:rPr>
          <w:rFonts w:ascii="Montserrat" w:eastAsia="Times New Roman" w:hAnsi="Montserrat" w:cs="Times New Roman"/>
          <w:b/>
          <w:bCs/>
          <w:color w:val="B2729C"/>
          <w:kern w:val="0"/>
          <w:sz w:val="30"/>
          <w:szCs w:val="30"/>
          <w:bdr w:val="none" w:sz="0" w:space="0" w:color="auto" w:frame="1"/>
          <w:lang w:eastAsia="en-AU"/>
          <w14:ligatures w14:val="none"/>
        </w:rPr>
        <w:t>3. Training and Orientation:</w:t>
      </w:r>
    </w:p>
    <w:p w14:paraId="57B04A74" w14:textId="77777777" w:rsidR="0002057B" w:rsidRPr="0002057B" w:rsidRDefault="0002057B" w:rsidP="0002057B">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AHAs will receive appropriate training and orientation before being delegated specific tasks.</w:t>
      </w:r>
    </w:p>
    <w:p w14:paraId="21252A92" w14:textId="77777777" w:rsidR="0002057B" w:rsidRPr="0002057B" w:rsidRDefault="0002057B" w:rsidP="0002057B">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Ongoing education and training opportunities will be provided to ensure AHAs remain competent in their delegated responsibilities.</w:t>
      </w:r>
    </w:p>
    <w:p w14:paraId="72CC4731" w14:textId="77777777" w:rsidR="0002057B" w:rsidRDefault="0002057B" w:rsidP="0002057B">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29DEE221" w14:textId="7CD78312" w:rsidR="0002057B" w:rsidRPr="0002057B" w:rsidRDefault="0002057B" w:rsidP="0002057B">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02057B">
        <w:rPr>
          <w:rFonts w:ascii="Montserrat" w:eastAsia="Times New Roman" w:hAnsi="Montserrat" w:cs="Times New Roman"/>
          <w:b/>
          <w:bCs/>
          <w:color w:val="B2729C"/>
          <w:kern w:val="0"/>
          <w:sz w:val="30"/>
          <w:szCs w:val="30"/>
          <w:bdr w:val="none" w:sz="0" w:space="0" w:color="auto" w:frame="1"/>
          <w:lang w:eastAsia="en-AU"/>
          <w14:ligatures w14:val="none"/>
        </w:rPr>
        <w:t>4. Documentation:</w:t>
      </w:r>
    </w:p>
    <w:p w14:paraId="6695E394" w14:textId="77777777" w:rsidR="0002057B" w:rsidRPr="0002057B" w:rsidRDefault="0002057B" w:rsidP="0002057B">
      <w:pPr>
        <w:numPr>
          <w:ilvl w:val="0"/>
          <w:numId w:val="1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The patient’s health record must document all delegations and associated tasks.</w:t>
      </w:r>
    </w:p>
    <w:p w14:paraId="1F488B92" w14:textId="77777777" w:rsidR="0002057B" w:rsidRPr="0002057B" w:rsidRDefault="0002057B" w:rsidP="0002057B">
      <w:pPr>
        <w:numPr>
          <w:ilvl w:val="0"/>
          <w:numId w:val="1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Records must include the date, time, details of the delegated task, and the name of the delegating AHP.</w:t>
      </w:r>
    </w:p>
    <w:p w14:paraId="742006A7" w14:textId="77777777" w:rsidR="0002057B" w:rsidRDefault="0002057B" w:rsidP="0002057B">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3D1F1B9C" w14:textId="01BE145E" w:rsidR="0002057B" w:rsidRPr="0002057B" w:rsidRDefault="0002057B" w:rsidP="0002057B">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02057B">
        <w:rPr>
          <w:rFonts w:ascii="Montserrat" w:eastAsia="Times New Roman" w:hAnsi="Montserrat" w:cs="Times New Roman"/>
          <w:b/>
          <w:bCs/>
          <w:color w:val="FCB53B"/>
          <w:kern w:val="0"/>
          <w:sz w:val="36"/>
          <w:szCs w:val="36"/>
          <w:bdr w:val="none" w:sz="0" w:space="0" w:color="auto" w:frame="1"/>
          <w:lang w:eastAsia="en-AU"/>
          <w14:ligatures w14:val="none"/>
        </w:rPr>
        <w:t>Supervision Process</w:t>
      </w:r>
    </w:p>
    <w:p w14:paraId="2DFD8D71" w14:textId="77777777" w:rsidR="0002057B" w:rsidRDefault="0002057B" w:rsidP="0002057B">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6D72F2A8" w14:textId="310BD52B" w:rsidR="0002057B" w:rsidRPr="0002057B" w:rsidRDefault="0002057B" w:rsidP="0002057B">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02057B">
        <w:rPr>
          <w:rFonts w:ascii="Montserrat" w:eastAsia="Times New Roman" w:hAnsi="Montserrat" w:cs="Times New Roman"/>
          <w:b/>
          <w:bCs/>
          <w:color w:val="B2729C"/>
          <w:kern w:val="0"/>
          <w:sz w:val="30"/>
          <w:szCs w:val="30"/>
          <w:bdr w:val="none" w:sz="0" w:space="0" w:color="auto" w:frame="1"/>
          <w:lang w:eastAsia="en-AU"/>
          <w14:ligatures w14:val="none"/>
        </w:rPr>
        <w:t>1.  Supervising Authority:</w:t>
      </w:r>
    </w:p>
    <w:p w14:paraId="6DD3FFB4" w14:textId="77777777" w:rsidR="0002057B" w:rsidRPr="0002057B" w:rsidRDefault="0002057B" w:rsidP="0002057B">
      <w:pPr>
        <w:numPr>
          <w:ilvl w:val="0"/>
          <w:numId w:val="1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AHAs will receive supervision from qualified Allied Health Professionals with expertise in the relevant area of practice.</w:t>
      </w:r>
    </w:p>
    <w:p w14:paraId="79059326" w14:textId="77777777" w:rsidR="0002057B" w:rsidRPr="0002057B" w:rsidRDefault="0002057B" w:rsidP="0002057B">
      <w:pPr>
        <w:numPr>
          <w:ilvl w:val="0"/>
          <w:numId w:val="1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The supervising AHP will be responsible for overseeing and guiding the AHA’s performance of delegated tasks.</w:t>
      </w:r>
    </w:p>
    <w:p w14:paraId="67D9FEAB" w14:textId="77777777" w:rsidR="0002057B" w:rsidRDefault="0002057B" w:rsidP="0002057B">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65EB1542" w14:textId="0BAC30D4" w:rsidR="0002057B" w:rsidRPr="0002057B" w:rsidRDefault="0002057B" w:rsidP="0002057B">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02057B">
        <w:rPr>
          <w:rFonts w:ascii="Montserrat" w:eastAsia="Times New Roman" w:hAnsi="Montserrat" w:cs="Times New Roman"/>
          <w:b/>
          <w:bCs/>
          <w:color w:val="B2729C"/>
          <w:kern w:val="0"/>
          <w:sz w:val="30"/>
          <w:szCs w:val="30"/>
          <w:bdr w:val="none" w:sz="0" w:space="0" w:color="auto" w:frame="1"/>
          <w:lang w:eastAsia="en-AU"/>
          <w14:ligatures w14:val="none"/>
        </w:rPr>
        <w:t>2. Frequency of Supervision:</w:t>
      </w:r>
    </w:p>
    <w:p w14:paraId="069B79F2" w14:textId="77777777" w:rsidR="0002057B" w:rsidRPr="0002057B" w:rsidRDefault="0002057B" w:rsidP="0002057B">
      <w:pPr>
        <w:numPr>
          <w:ilvl w:val="0"/>
          <w:numId w:val="1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The frequency of supervision will be determined based on the complexity of the delegated tasks, the AHA’s experience, and the patient’s needs.</w:t>
      </w:r>
    </w:p>
    <w:p w14:paraId="15A1DAC9" w14:textId="77777777" w:rsidR="0002057B" w:rsidRPr="0002057B" w:rsidRDefault="0002057B" w:rsidP="0002057B">
      <w:pPr>
        <w:numPr>
          <w:ilvl w:val="0"/>
          <w:numId w:val="1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Regular check-ins and communication will be maintained to ensure ongoing support and feedback.</w:t>
      </w:r>
    </w:p>
    <w:p w14:paraId="5E7ED4C9" w14:textId="77777777" w:rsidR="0002057B" w:rsidRDefault="0002057B" w:rsidP="0002057B">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7D530863" w14:textId="7327F214" w:rsidR="0002057B" w:rsidRPr="0002057B" w:rsidRDefault="0002057B" w:rsidP="0002057B">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02057B">
        <w:rPr>
          <w:rFonts w:ascii="Montserrat" w:eastAsia="Times New Roman" w:hAnsi="Montserrat" w:cs="Times New Roman"/>
          <w:b/>
          <w:bCs/>
          <w:color w:val="B2729C"/>
          <w:kern w:val="0"/>
          <w:sz w:val="30"/>
          <w:szCs w:val="30"/>
          <w:bdr w:val="none" w:sz="0" w:space="0" w:color="auto" w:frame="1"/>
          <w:lang w:eastAsia="en-AU"/>
          <w14:ligatures w14:val="none"/>
        </w:rPr>
        <w:t>3. Feedback and Evaluation:</w:t>
      </w:r>
    </w:p>
    <w:p w14:paraId="7575C715" w14:textId="77777777" w:rsidR="0002057B" w:rsidRPr="0002057B" w:rsidRDefault="0002057B" w:rsidP="0002057B">
      <w:pPr>
        <w:numPr>
          <w:ilvl w:val="0"/>
          <w:numId w:val="2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Supervising AHPs will provide constructive feedback to AHAs on their performance.</w:t>
      </w:r>
    </w:p>
    <w:p w14:paraId="42635A0E" w14:textId="77777777" w:rsidR="0002057B" w:rsidRPr="0002057B" w:rsidRDefault="0002057B" w:rsidP="0002057B">
      <w:pPr>
        <w:numPr>
          <w:ilvl w:val="0"/>
          <w:numId w:val="2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2057B">
        <w:rPr>
          <w:rFonts w:ascii="Montserrat" w:eastAsia="Times New Roman" w:hAnsi="Montserrat" w:cs="Times New Roman"/>
          <w:color w:val="5F646A"/>
          <w:kern w:val="0"/>
          <w:sz w:val="23"/>
          <w:szCs w:val="23"/>
          <w:lang w:eastAsia="en-AU"/>
          <w14:ligatures w14:val="none"/>
        </w:rPr>
        <w:t>Regular evaluations of delegated tasks will be conducted to identify areas for improvement and ensure ongoing competence.</w:t>
      </w:r>
    </w:p>
    <w:p w14:paraId="7B8FBA6B" w14:textId="77777777" w:rsidR="0002057B" w:rsidRDefault="0002057B"/>
    <w:sectPr w:rsidR="000205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B7010"/>
    <w:multiLevelType w:val="multilevel"/>
    <w:tmpl w:val="ECFE8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C20AFC"/>
    <w:multiLevelType w:val="multilevel"/>
    <w:tmpl w:val="111A6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C9631A"/>
    <w:multiLevelType w:val="multilevel"/>
    <w:tmpl w:val="4AD2C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1057D1"/>
    <w:multiLevelType w:val="multilevel"/>
    <w:tmpl w:val="73482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BDA3889"/>
    <w:multiLevelType w:val="multilevel"/>
    <w:tmpl w:val="1F963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B205AE"/>
    <w:multiLevelType w:val="multilevel"/>
    <w:tmpl w:val="38626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D72650F"/>
    <w:multiLevelType w:val="multilevel"/>
    <w:tmpl w:val="9D148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365139E"/>
    <w:multiLevelType w:val="multilevel"/>
    <w:tmpl w:val="B46E5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BEB7409"/>
    <w:multiLevelType w:val="multilevel"/>
    <w:tmpl w:val="BF18B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6097A1D"/>
    <w:multiLevelType w:val="multilevel"/>
    <w:tmpl w:val="0ED45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99B107D"/>
    <w:multiLevelType w:val="multilevel"/>
    <w:tmpl w:val="A29A7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B007A3E"/>
    <w:multiLevelType w:val="multilevel"/>
    <w:tmpl w:val="01BA9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B7C1923"/>
    <w:multiLevelType w:val="multilevel"/>
    <w:tmpl w:val="343AF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2AB4210"/>
    <w:multiLevelType w:val="multilevel"/>
    <w:tmpl w:val="61E29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CCB20C6"/>
    <w:multiLevelType w:val="multilevel"/>
    <w:tmpl w:val="FD3C8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D583DBA"/>
    <w:multiLevelType w:val="multilevel"/>
    <w:tmpl w:val="939A1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5623CCD"/>
    <w:multiLevelType w:val="multilevel"/>
    <w:tmpl w:val="64521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DAE72CD"/>
    <w:multiLevelType w:val="multilevel"/>
    <w:tmpl w:val="E7C27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A991475"/>
    <w:multiLevelType w:val="multilevel"/>
    <w:tmpl w:val="1040A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E431B40"/>
    <w:multiLevelType w:val="multilevel"/>
    <w:tmpl w:val="1E10D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70250875">
    <w:abstractNumId w:val="9"/>
  </w:num>
  <w:num w:numId="2" w16cid:durableId="24445882">
    <w:abstractNumId w:val="12"/>
  </w:num>
  <w:num w:numId="3" w16cid:durableId="1179655243">
    <w:abstractNumId w:val="7"/>
  </w:num>
  <w:num w:numId="4" w16cid:durableId="539780149">
    <w:abstractNumId w:val="1"/>
  </w:num>
  <w:num w:numId="5" w16cid:durableId="1042052152">
    <w:abstractNumId w:val="6"/>
  </w:num>
  <w:num w:numId="6" w16cid:durableId="750154921">
    <w:abstractNumId w:val="10"/>
  </w:num>
  <w:num w:numId="7" w16cid:durableId="1639073590">
    <w:abstractNumId w:val="13"/>
  </w:num>
  <w:num w:numId="8" w16cid:durableId="1345011908">
    <w:abstractNumId w:val="3"/>
  </w:num>
  <w:num w:numId="9" w16cid:durableId="1086682148">
    <w:abstractNumId w:val="15"/>
  </w:num>
  <w:num w:numId="10" w16cid:durableId="1590582375">
    <w:abstractNumId w:val="11"/>
  </w:num>
  <w:num w:numId="11" w16cid:durableId="1506893353">
    <w:abstractNumId w:val="2"/>
  </w:num>
  <w:num w:numId="12" w16cid:durableId="1377003808">
    <w:abstractNumId w:val="5"/>
  </w:num>
  <w:num w:numId="13" w16cid:durableId="789711632">
    <w:abstractNumId w:val="14"/>
  </w:num>
  <w:num w:numId="14" w16cid:durableId="1460762800">
    <w:abstractNumId w:val="4"/>
  </w:num>
  <w:num w:numId="15" w16cid:durableId="834226944">
    <w:abstractNumId w:val="8"/>
  </w:num>
  <w:num w:numId="16" w16cid:durableId="1808425149">
    <w:abstractNumId w:val="19"/>
  </w:num>
  <w:num w:numId="17" w16cid:durableId="1788966271">
    <w:abstractNumId w:val="18"/>
  </w:num>
  <w:num w:numId="18" w16cid:durableId="1597903075">
    <w:abstractNumId w:val="16"/>
  </w:num>
  <w:num w:numId="19" w16cid:durableId="871267045">
    <w:abstractNumId w:val="0"/>
  </w:num>
  <w:num w:numId="20" w16cid:durableId="13199134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sDel="0" w:formatting="0"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57B"/>
    <w:rsid w:val="0002057B"/>
    <w:rsid w:val="009048C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7261D"/>
  <w15:chartTrackingRefBased/>
  <w15:docId w15:val="{09D59718-9E5C-43E0-B26F-D3CA346F6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05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05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05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05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05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05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05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05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05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05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05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05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05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05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05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05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05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057B"/>
    <w:rPr>
      <w:rFonts w:eastAsiaTheme="majorEastAsia" w:cstheme="majorBidi"/>
      <w:color w:val="272727" w:themeColor="text1" w:themeTint="D8"/>
    </w:rPr>
  </w:style>
  <w:style w:type="paragraph" w:styleId="Title">
    <w:name w:val="Title"/>
    <w:basedOn w:val="Normal"/>
    <w:next w:val="Normal"/>
    <w:link w:val="TitleChar"/>
    <w:uiPriority w:val="10"/>
    <w:qFormat/>
    <w:rsid w:val="000205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05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05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05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057B"/>
    <w:pPr>
      <w:spacing w:before="160"/>
      <w:jc w:val="center"/>
    </w:pPr>
    <w:rPr>
      <w:i/>
      <w:iCs/>
      <w:color w:val="404040" w:themeColor="text1" w:themeTint="BF"/>
    </w:rPr>
  </w:style>
  <w:style w:type="character" w:customStyle="1" w:styleId="QuoteChar">
    <w:name w:val="Quote Char"/>
    <w:basedOn w:val="DefaultParagraphFont"/>
    <w:link w:val="Quote"/>
    <w:uiPriority w:val="29"/>
    <w:rsid w:val="0002057B"/>
    <w:rPr>
      <w:i/>
      <w:iCs/>
      <w:color w:val="404040" w:themeColor="text1" w:themeTint="BF"/>
    </w:rPr>
  </w:style>
  <w:style w:type="paragraph" w:styleId="ListParagraph">
    <w:name w:val="List Paragraph"/>
    <w:basedOn w:val="Normal"/>
    <w:uiPriority w:val="34"/>
    <w:qFormat/>
    <w:rsid w:val="0002057B"/>
    <w:pPr>
      <w:ind w:left="720"/>
      <w:contextualSpacing/>
    </w:pPr>
  </w:style>
  <w:style w:type="character" w:styleId="IntenseEmphasis">
    <w:name w:val="Intense Emphasis"/>
    <w:basedOn w:val="DefaultParagraphFont"/>
    <w:uiPriority w:val="21"/>
    <w:qFormat/>
    <w:rsid w:val="0002057B"/>
    <w:rPr>
      <w:i/>
      <w:iCs/>
      <w:color w:val="0F4761" w:themeColor="accent1" w:themeShade="BF"/>
    </w:rPr>
  </w:style>
  <w:style w:type="paragraph" w:styleId="IntenseQuote">
    <w:name w:val="Intense Quote"/>
    <w:basedOn w:val="Normal"/>
    <w:next w:val="Normal"/>
    <w:link w:val="IntenseQuoteChar"/>
    <w:uiPriority w:val="30"/>
    <w:qFormat/>
    <w:rsid w:val="000205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057B"/>
    <w:rPr>
      <w:i/>
      <w:iCs/>
      <w:color w:val="0F4761" w:themeColor="accent1" w:themeShade="BF"/>
    </w:rPr>
  </w:style>
  <w:style w:type="character" w:styleId="IntenseReference">
    <w:name w:val="Intense Reference"/>
    <w:basedOn w:val="DefaultParagraphFont"/>
    <w:uiPriority w:val="32"/>
    <w:qFormat/>
    <w:rsid w:val="0002057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3830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158B55B0-F3D3-4970-B068-EA3D222255F2}"/>
</file>

<file path=customXml/itemProps2.xml><?xml version="1.0" encoding="utf-8"?>
<ds:datastoreItem xmlns:ds="http://schemas.openxmlformats.org/officeDocument/2006/customXml" ds:itemID="{C492D587-0B8B-4DB8-86CB-7759C946EF8B}"/>
</file>

<file path=customXml/itemProps3.xml><?xml version="1.0" encoding="utf-8"?>
<ds:datastoreItem xmlns:ds="http://schemas.openxmlformats.org/officeDocument/2006/customXml" ds:itemID="{480C2F2E-266D-47E9-9064-D17BE1E736BC}"/>
</file>

<file path=docProps/app.xml><?xml version="1.0" encoding="utf-8"?>
<Properties xmlns="http://schemas.openxmlformats.org/officeDocument/2006/extended-properties" xmlns:vt="http://schemas.openxmlformats.org/officeDocument/2006/docPropsVTypes">
  <Template>Normal</Template>
  <TotalTime>2</TotalTime>
  <Pages>6</Pages>
  <Words>1213</Words>
  <Characters>6918</Characters>
  <Application>Microsoft Office Word</Application>
  <DocSecurity>0</DocSecurity>
  <Lines>57</Lines>
  <Paragraphs>16</Paragraphs>
  <ScaleCrop>false</ScaleCrop>
  <Company/>
  <LinksUpToDate>false</LinksUpToDate>
  <CharactersWithSpaces>8115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Gosson</dc:creator>
  <cp:keywords/>
  <dc:description/>
  <cp:lastModifiedBy>Katherine Gosson</cp:lastModifiedBy>
  <cp:revision>1</cp:revision>
  <dcterms:created xsi:type="dcterms:W3CDTF">2025-05-28T02:42:00Z</dcterms:created>
  <dcterms:modified xsi:type="dcterms:W3CDTF">2025-05-28T02:44:00Z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