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841B5" w14:textId="77777777" w:rsidR="00727ED2" w:rsidRPr="00727ED2" w:rsidRDefault="00727ED2" w:rsidP="00727ED2">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727ED2">
        <w:rPr>
          <w:rFonts w:ascii="Montserrat" w:eastAsia="Times New Roman" w:hAnsi="Montserrat" w:cs="Times New Roman"/>
          <w:b/>
          <w:bCs/>
          <w:color w:val="006C91"/>
          <w:kern w:val="36"/>
          <w:sz w:val="51"/>
          <w:szCs w:val="51"/>
          <w:bdr w:val="none" w:sz="0" w:space="0" w:color="auto" w:frame="1"/>
          <w:lang w:eastAsia="en-AU"/>
          <w14:ligatures w14:val="none"/>
        </w:rPr>
        <w:t>Whistleblowers Protection Policy and Procedure</w:t>
      </w:r>
    </w:p>
    <w:p w14:paraId="212D70AE" w14:textId="77777777" w:rsidR="00727ED2" w:rsidRPr="00727ED2" w:rsidRDefault="00727ED2" w:rsidP="00727ED2">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727ED2">
        <w:rPr>
          <w:rFonts w:ascii="Montserrat" w:eastAsia="Times New Roman" w:hAnsi="Montserrat" w:cs="Times New Roman"/>
          <w:b/>
          <w:bCs/>
          <w:color w:val="006C91"/>
          <w:kern w:val="36"/>
          <w:sz w:val="51"/>
          <w:szCs w:val="51"/>
          <w:bdr w:val="none" w:sz="0" w:space="0" w:color="auto" w:frame="1"/>
          <w:lang w:eastAsia="en-AU"/>
          <w14:ligatures w14:val="none"/>
        </w:rPr>
        <w:t>(CG9)</w:t>
      </w:r>
    </w:p>
    <w:p w14:paraId="11DA5036" w14:textId="77777777" w:rsidR="00727ED2" w:rsidRDefault="00727ED2" w:rsidP="00727ED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7489854" w14:textId="7AF13063" w:rsidR="00727ED2" w:rsidRPr="00727ED2" w:rsidRDefault="00727ED2" w:rsidP="00727ED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727ED2">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6708B58A" w14:textId="77777777" w:rsidR="00727ED2" w:rsidRPr="00727ED2" w:rsidRDefault="00727ED2" w:rsidP="00727ED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The Whistleblowers Protection Policy at Health United aims to encourage staff to report any actual or suspected illegal or undesirable conduct through a mechanism that ensures they can do so without fear of repercussion.</w:t>
      </w:r>
    </w:p>
    <w:p w14:paraId="69F6B0DA" w14:textId="77777777" w:rsidR="00727ED2" w:rsidRDefault="00727ED2" w:rsidP="00727ED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42965F8" w14:textId="7F43E009" w:rsidR="00727ED2" w:rsidRPr="00727ED2" w:rsidRDefault="00727ED2" w:rsidP="00727ED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727ED2">
        <w:rPr>
          <w:rFonts w:ascii="Montserrat" w:eastAsia="Times New Roman" w:hAnsi="Montserrat" w:cs="Times New Roman"/>
          <w:b/>
          <w:bCs/>
          <w:color w:val="ED1E67"/>
          <w:kern w:val="0"/>
          <w:sz w:val="44"/>
          <w:szCs w:val="44"/>
          <w:bdr w:val="none" w:sz="0" w:space="0" w:color="auto" w:frame="1"/>
          <w:lang w:eastAsia="en-AU"/>
          <w14:ligatures w14:val="none"/>
        </w:rPr>
        <w:t>Scope</w:t>
      </w:r>
    </w:p>
    <w:p w14:paraId="5339B814" w14:textId="77777777" w:rsidR="00727ED2" w:rsidRPr="00727ED2" w:rsidRDefault="00727ED2" w:rsidP="00727ED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This policy applies to patients, staff, management, medical professionals and visitors of Health United.</w:t>
      </w:r>
    </w:p>
    <w:p w14:paraId="641FF073" w14:textId="77777777" w:rsidR="00727ED2" w:rsidRDefault="00727ED2" w:rsidP="00727ED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857C110" w14:textId="37EB9781" w:rsidR="00727ED2" w:rsidRPr="00727ED2" w:rsidRDefault="00727ED2" w:rsidP="00727ED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727ED2">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09966EF0" w14:textId="77777777" w:rsidR="00727ED2" w:rsidRPr="00727ED2" w:rsidRDefault="00727ED2" w:rsidP="00727ED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Health United appreciates the safety, dignity and wellbeing of everyone in our care, which are paramount to our core values and objectives. We also acknowledge that as reasonably practicable, we are responsible and accountable for the safety of all residents and anyone attending, visiting or providing services to Health United. Therefore, we will not tolerate any person being bullied, victimised, scrutinised or subject to any detriment if they have spoken up out of genuine concern.</w:t>
      </w:r>
    </w:p>
    <w:p w14:paraId="30C0AA0D" w14:textId="77777777" w:rsidR="00727ED2" w:rsidRDefault="00727ED2" w:rsidP="00727ED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B2AA4C8" w14:textId="38585BA5" w:rsidR="00727ED2" w:rsidRPr="00727ED2" w:rsidRDefault="00727ED2" w:rsidP="00727ED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727ED2">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5E008451" w14:textId="77777777" w:rsidR="00727ED2" w:rsidRPr="00727ED2" w:rsidRDefault="00727ED2" w:rsidP="00727ED2">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Work Health and Safety Act 2011</w:t>
      </w:r>
    </w:p>
    <w:p w14:paraId="54E0F469" w14:textId="77777777" w:rsidR="00727ED2" w:rsidRPr="00727ED2" w:rsidRDefault="00727ED2" w:rsidP="00727ED2">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Work Health and Safety Regulations 2011</w:t>
      </w:r>
    </w:p>
    <w:p w14:paraId="550D49F1" w14:textId="77777777" w:rsidR="00727ED2" w:rsidRPr="00727ED2" w:rsidRDefault="00727ED2" w:rsidP="00727ED2">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Accountability Principles 2014</w:t>
      </w:r>
    </w:p>
    <w:p w14:paraId="79DA8EAB" w14:textId="77777777" w:rsidR="00727ED2" w:rsidRPr="00727ED2" w:rsidRDefault="00727ED2" w:rsidP="00727ED2">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Information Principles 2014</w:t>
      </w:r>
    </w:p>
    <w:p w14:paraId="7928234C" w14:textId="77777777" w:rsidR="00727ED2" w:rsidRDefault="00727ED2" w:rsidP="00727ED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0A03A72" w14:textId="6A4877C8" w:rsidR="00727ED2" w:rsidRPr="00727ED2" w:rsidRDefault="00727ED2" w:rsidP="00727ED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727ED2">
        <w:rPr>
          <w:rFonts w:ascii="Montserrat" w:eastAsia="Times New Roman" w:hAnsi="Montserrat" w:cs="Times New Roman"/>
          <w:b/>
          <w:bCs/>
          <w:color w:val="ED1E67"/>
          <w:kern w:val="0"/>
          <w:sz w:val="44"/>
          <w:szCs w:val="44"/>
          <w:bdr w:val="none" w:sz="0" w:space="0" w:color="auto" w:frame="1"/>
          <w:lang w:eastAsia="en-AU"/>
          <w14:ligatures w14:val="none"/>
        </w:rPr>
        <w:t>Principles that Inform Our Policy</w:t>
      </w:r>
    </w:p>
    <w:p w14:paraId="2DEEF8DD" w14:textId="77777777" w:rsidR="00727ED2" w:rsidRPr="00727ED2" w:rsidRDefault="00727ED2" w:rsidP="00727ED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All decision-making about our Whistleblowers Protection Procedure is conducted in accordance with the principles of our Whistleblowers Protection Policy.</w:t>
      </w:r>
    </w:p>
    <w:p w14:paraId="43CDFAC5" w14:textId="77777777" w:rsidR="00727ED2" w:rsidRPr="00727ED2" w:rsidRDefault="00727ED2" w:rsidP="00727ED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Health United has also been informed of the newly formed Whistleblowers Law, which came into effect on 1 July 2019.</w:t>
      </w:r>
    </w:p>
    <w:p w14:paraId="501A3227" w14:textId="77777777" w:rsidR="00727ED2" w:rsidRPr="00727ED2" w:rsidRDefault="00727ED2" w:rsidP="00727ED2">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lastRenderedPageBreak/>
        <w:t>Enhanced Whistleblower protections: From 1 July 2019, all companies must comply with enhanced protections for individuals who ‘blow the whistle’. Companies that fail to comply with these requirements may face heavy civil and criminal penalties.</w:t>
      </w:r>
    </w:p>
    <w:p w14:paraId="1802F32A" w14:textId="77777777" w:rsidR="00727ED2" w:rsidRPr="00727ED2" w:rsidRDefault="00727ED2" w:rsidP="00727ED2">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Whistleblower policy: From 1 January 2020, certain kinds of companies – specifically ‘public companies’ and ‘large proprietary companies’ – must have a Whistleblower policy. Failure to comply with this requirement is a criminal offence, and significant penalties may apply.</w:t>
      </w:r>
    </w:p>
    <w:p w14:paraId="6F0946D8" w14:textId="77777777" w:rsidR="00727ED2" w:rsidRDefault="00727ED2" w:rsidP="00727ED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4374270" w14:textId="13DF0D2E" w:rsidR="00727ED2" w:rsidRPr="00727ED2" w:rsidRDefault="00727ED2" w:rsidP="00727ED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727ED2">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639"/>
        <w:gridCol w:w="4095"/>
        <w:gridCol w:w="2276"/>
      </w:tblGrid>
      <w:tr w:rsidR="00727ED2" w:rsidRPr="00727ED2" w14:paraId="205DDCF3" w14:textId="77777777" w:rsidTr="00727ED2">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6FC94A9" w14:textId="77777777" w:rsidR="00727ED2" w:rsidRPr="00727ED2" w:rsidRDefault="00727ED2" w:rsidP="00727ED2">
            <w:pPr>
              <w:spacing w:after="0" w:line="240" w:lineRule="auto"/>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2DFE64B" w14:textId="77777777" w:rsidR="00727ED2" w:rsidRPr="00727ED2" w:rsidRDefault="00727ED2" w:rsidP="00727ED2">
            <w:pPr>
              <w:spacing w:after="0" w:line="240" w:lineRule="auto"/>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292AF5A" w14:textId="77777777" w:rsidR="00727ED2" w:rsidRPr="00727ED2" w:rsidRDefault="00727ED2" w:rsidP="00727ED2">
            <w:pPr>
              <w:spacing w:after="0" w:line="240" w:lineRule="auto"/>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727ED2" w:rsidRPr="00727ED2" w14:paraId="4A08C08E" w14:textId="77777777" w:rsidTr="00727ED2">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BF2142B" w14:textId="77777777" w:rsidR="00727ED2" w:rsidRPr="00727ED2" w:rsidRDefault="00727ED2" w:rsidP="00727ED2">
            <w:pPr>
              <w:spacing w:after="0" w:line="240" w:lineRule="auto"/>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Whistleblower</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0FC90D0" w14:textId="77777777" w:rsidR="00727ED2" w:rsidRPr="00727ED2" w:rsidRDefault="00727ED2" w:rsidP="00727ED2">
            <w:pPr>
              <w:spacing w:after="0" w:line="240" w:lineRule="auto"/>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One who reveals something covert or who informs against another.</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44C3137" w14:textId="77777777" w:rsidR="00727ED2" w:rsidRPr="00727ED2" w:rsidRDefault="00727ED2" w:rsidP="00727ED2">
            <w:pPr>
              <w:spacing w:after="0" w:line="240" w:lineRule="auto"/>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Merriam-Webster Dictionary</w:t>
            </w:r>
          </w:p>
        </w:tc>
      </w:tr>
      <w:tr w:rsidR="00727ED2" w:rsidRPr="00727ED2" w14:paraId="50D06D8C" w14:textId="77777777" w:rsidTr="00727ED2">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CCFDC8E" w14:textId="77777777" w:rsidR="00727ED2" w:rsidRPr="00727ED2" w:rsidRDefault="00727ED2" w:rsidP="00727ED2">
            <w:pPr>
              <w:spacing w:after="0" w:line="240" w:lineRule="auto"/>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Detriment</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D4D0CAD" w14:textId="77777777" w:rsidR="00727ED2" w:rsidRPr="00727ED2" w:rsidRDefault="00727ED2" w:rsidP="00727ED2">
            <w:pPr>
              <w:spacing w:after="0" w:line="240" w:lineRule="auto"/>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The state of being harmed or damaged.</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FEC218F" w14:textId="77777777" w:rsidR="00727ED2" w:rsidRPr="00727ED2" w:rsidRDefault="00727ED2" w:rsidP="00727ED2">
            <w:pPr>
              <w:spacing w:after="0" w:line="240" w:lineRule="auto"/>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Oxford Dictionary</w:t>
            </w:r>
          </w:p>
        </w:tc>
      </w:tr>
      <w:tr w:rsidR="00727ED2" w:rsidRPr="00727ED2" w14:paraId="6D5FB68C" w14:textId="77777777" w:rsidTr="00727ED2">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70784C6" w14:textId="77777777" w:rsidR="00727ED2" w:rsidRPr="00727ED2" w:rsidRDefault="00727ED2" w:rsidP="00727ED2">
            <w:pPr>
              <w:spacing w:after="0" w:line="240" w:lineRule="auto"/>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Repercussion</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67D95DE" w14:textId="77777777" w:rsidR="00727ED2" w:rsidRPr="00727ED2" w:rsidRDefault="00727ED2" w:rsidP="00727ED2">
            <w:pPr>
              <w:spacing w:after="0" w:line="240" w:lineRule="auto"/>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 xml:space="preserve">An </w:t>
            </w:r>
            <w:proofErr w:type="gramStart"/>
            <w:r w:rsidRPr="00727ED2">
              <w:rPr>
                <w:rFonts w:ascii="Montserrat" w:eastAsia="Times New Roman" w:hAnsi="Montserrat" w:cs="Times New Roman"/>
                <w:color w:val="5F646A"/>
                <w:kern w:val="0"/>
                <w:sz w:val="23"/>
                <w:szCs w:val="23"/>
                <w:lang w:eastAsia="en-AU"/>
                <w14:ligatures w14:val="none"/>
              </w:rPr>
              <w:t>often indirect</w:t>
            </w:r>
            <w:proofErr w:type="gramEnd"/>
            <w:r w:rsidRPr="00727ED2">
              <w:rPr>
                <w:rFonts w:ascii="Montserrat" w:eastAsia="Times New Roman" w:hAnsi="Montserrat" w:cs="Times New Roman"/>
                <w:color w:val="5F646A"/>
                <w:kern w:val="0"/>
                <w:sz w:val="23"/>
                <w:szCs w:val="23"/>
                <w:lang w:eastAsia="en-AU"/>
                <w14:ligatures w14:val="none"/>
              </w:rPr>
              <w:t xml:space="preserve"> effect, influence or result that is produced by an event or action.</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AEB3BBE" w14:textId="77777777" w:rsidR="00727ED2" w:rsidRPr="00727ED2" w:rsidRDefault="00727ED2" w:rsidP="00727ED2">
            <w:pPr>
              <w:spacing w:after="0" w:line="240" w:lineRule="auto"/>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The Free Dictionary</w:t>
            </w:r>
          </w:p>
        </w:tc>
      </w:tr>
    </w:tbl>
    <w:p w14:paraId="75F0A6A6" w14:textId="77777777" w:rsidR="00727ED2" w:rsidRDefault="00727ED2" w:rsidP="00727ED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BEB007D" w14:textId="51EFC1F5" w:rsidR="00727ED2" w:rsidRPr="00727ED2" w:rsidRDefault="00727ED2" w:rsidP="00727ED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727ED2">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517E76FA" w14:textId="77777777" w:rsidR="00727ED2" w:rsidRPr="00727ED2" w:rsidRDefault="00727ED2" w:rsidP="00727ED2">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Mandatory Reporting Policy and Procedures</w:t>
      </w:r>
    </w:p>
    <w:p w14:paraId="7BA73E2B" w14:textId="77777777" w:rsidR="00727ED2" w:rsidRPr="00727ED2" w:rsidRDefault="00727ED2" w:rsidP="00727ED2">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Management of Risks and Hazards Policy and Procedures</w:t>
      </w:r>
    </w:p>
    <w:p w14:paraId="5A08E04B" w14:textId="77777777" w:rsidR="00727ED2" w:rsidRPr="00727ED2" w:rsidRDefault="00727ED2" w:rsidP="00727ED2">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Incident, Injury, Illness and Trauma Policy and Procedures</w:t>
      </w:r>
    </w:p>
    <w:p w14:paraId="21919402" w14:textId="77777777" w:rsidR="00727ED2" w:rsidRPr="00727ED2" w:rsidRDefault="00727ED2" w:rsidP="00727ED2">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Duty of Care Policy and Procedures</w:t>
      </w:r>
    </w:p>
    <w:p w14:paraId="68E7E6BE" w14:textId="77777777" w:rsidR="00727ED2" w:rsidRPr="00727ED2" w:rsidRDefault="00727ED2" w:rsidP="00727ED2">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Staff Health and Wellbeing Policy and Procedures</w:t>
      </w:r>
    </w:p>
    <w:p w14:paraId="238BF4F2" w14:textId="77777777" w:rsidR="00727ED2" w:rsidRPr="00727ED2" w:rsidRDefault="00727ED2" w:rsidP="00727ED2">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Bullying and Harassment Policy and Procedures</w:t>
      </w:r>
    </w:p>
    <w:p w14:paraId="31E5CE1D" w14:textId="77777777" w:rsidR="00727ED2" w:rsidRDefault="00727ED2" w:rsidP="00727ED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B40AD4C" w14:textId="2C36158F" w:rsidR="00727ED2" w:rsidRPr="00727ED2" w:rsidRDefault="00727ED2" w:rsidP="00727ED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727ED2">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0B451E18" w14:textId="77777777" w:rsidR="00727ED2" w:rsidRPr="00727ED2" w:rsidRDefault="00727ED2" w:rsidP="00727ED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Health United requires that induction and ongoing training of all staff include the Whistleblowers Protection Policy to enable staff to fulfil their roles effectively. In addition, the organisation promotes information sharing at staff meetings, sharing information received from industry trends or changes in legislation and consultation at policy review sessions.</w:t>
      </w:r>
    </w:p>
    <w:p w14:paraId="07003467" w14:textId="77777777" w:rsidR="00727ED2" w:rsidRDefault="00727ED2" w:rsidP="00727ED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5A03E41" w14:textId="58210D18" w:rsidR="00727ED2" w:rsidRPr="00727ED2" w:rsidRDefault="00727ED2" w:rsidP="00727ED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727ED2">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9412"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816"/>
        <w:gridCol w:w="4263"/>
        <w:gridCol w:w="2333"/>
      </w:tblGrid>
      <w:tr w:rsidR="00727ED2" w:rsidRPr="00727ED2" w14:paraId="44FD43D1" w14:textId="77777777" w:rsidTr="00727ED2">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F814504" w14:textId="77777777" w:rsidR="00727ED2" w:rsidRPr="00727ED2" w:rsidRDefault="00727ED2" w:rsidP="00727ED2">
            <w:pPr>
              <w:spacing w:after="0" w:line="240" w:lineRule="auto"/>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41789B" w14:textId="77777777" w:rsidR="00727ED2" w:rsidRPr="00727ED2" w:rsidRDefault="00727ED2" w:rsidP="00727ED2">
            <w:pPr>
              <w:spacing w:after="0" w:line="240" w:lineRule="auto"/>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BC9719" w14:textId="77777777" w:rsidR="00727ED2" w:rsidRPr="00727ED2" w:rsidRDefault="00727ED2" w:rsidP="00727ED2">
            <w:pPr>
              <w:spacing w:after="0" w:line="240" w:lineRule="auto"/>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727ED2" w:rsidRPr="00727ED2" w14:paraId="6107CB79" w14:textId="77777777" w:rsidTr="00727ED2">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1F896F" w14:textId="77777777" w:rsidR="00727ED2" w:rsidRPr="00727ED2" w:rsidRDefault="00727ED2" w:rsidP="00727ED2">
            <w:pPr>
              <w:spacing w:after="0" w:line="240" w:lineRule="auto"/>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Implemented March 2024</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BE83F5E" w14:textId="77777777" w:rsidR="00727ED2" w:rsidRPr="00727ED2" w:rsidRDefault="00727ED2" w:rsidP="00727ED2">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7D3BD0A" w14:textId="77777777" w:rsidR="00727ED2" w:rsidRPr="00727ED2" w:rsidRDefault="00727ED2" w:rsidP="00727ED2">
            <w:pPr>
              <w:spacing w:after="0" w:line="240" w:lineRule="auto"/>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March 2025</w:t>
            </w:r>
          </w:p>
        </w:tc>
      </w:tr>
    </w:tbl>
    <w:p w14:paraId="14452241" w14:textId="77777777" w:rsidR="00727ED2" w:rsidRDefault="00727ED2" w:rsidP="00727ED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315CC8F" w14:textId="2DE70F5D" w:rsidR="00727ED2" w:rsidRPr="00727ED2" w:rsidRDefault="00727ED2" w:rsidP="00727ED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727ED2">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76553721" w14:textId="77777777" w:rsidR="00727ED2" w:rsidRPr="00727ED2" w:rsidRDefault="00727ED2" w:rsidP="00727ED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This policy will be reviewed annually or upon the occurrence of any relevant legislative change. Health United management will conduct reviews in consultation with educators at staff meetings.</w:t>
      </w:r>
    </w:p>
    <w:p w14:paraId="1881ACFD" w14:textId="77777777" w:rsidR="00727ED2" w:rsidRDefault="00727ED2" w:rsidP="00727ED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E30DB23" w14:textId="3B3FC552" w:rsidR="00727ED2" w:rsidRPr="00727ED2" w:rsidRDefault="00727ED2" w:rsidP="00727ED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727ED2">
        <w:rPr>
          <w:rFonts w:ascii="Montserrat" w:eastAsia="Times New Roman" w:hAnsi="Montserrat" w:cs="Times New Roman"/>
          <w:b/>
          <w:bCs/>
          <w:color w:val="ED1E67"/>
          <w:kern w:val="0"/>
          <w:sz w:val="44"/>
          <w:szCs w:val="44"/>
          <w:bdr w:val="none" w:sz="0" w:space="0" w:color="auto" w:frame="1"/>
          <w:lang w:eastAsia="en-AU"/>
          <w14:ligatures w14:val="none"/>
        </w:rPr>
        <w:t>Mandatory Reporting Procedure</w:t>
      </w:r>
    </w:p>
    <w:p w14:paraId="4F170B70" w14:textId="77777777" w:rsidR="00727ED2" w:rsidRDefault="00727ED2" w:rsidP="00727ED2">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35398B7" w14:textId="41D6235A" w:rsidR="00727ED2" w:rsidRPr="00727ED2" w:rsidRDefault="00727ED2" w:rsidP="00727ED2">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727ED2">
        <w:rPr>
          <w:rFonts w:ascii="Montserrat" w:eastAsia="Times New Roman" w:hAnsi="Montserrat" w:cs="Times New Roman"/>
          <w:b/>
          <w:bCs/>
          <w:color w:val="FCB53B"/>
          <w:kern w:val="0"/>
          <w:sz w:val="36"/>
          <w:szCs w:val="36"/>
          <w:bdr w:val="none" w:sz="0" w:space="0" w:color="auto" w:frame="1"/>
          <w:lang w:eastAsia="en-AU"/>
          <w14:ligatures w14:val="none"/>
        </w:rPr>
        <w:t>Management will ensure the following:</w:t>
      </w:r>
    </w:p>
    <w:p w14:paraId="69169DDD" w14:textId="77777777" w:rsidR="00727ED2" w:rsidRPr="00727ED2" w:rsidRDefault="00727ED2" w:rsidP="00727ED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Appoint a Whistleblower Protection Officer (WPO) with specific responsibilities under this policy.</w:t>
      </w:r>
    </w:p>
    <w:p w14:paraId="23B30B04" w14:textId="77777777" w:rsidR="00727ED2" w:rsidRPr="00727ED2" w:rsidRDefault="00727ED2" w:rsidP="00727ED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Ensure that all persons at Health United who identify suspected or actual misconduct are encouraged to disclose in confidence, knowing they will be supported and protected.</w:t>
      </w:r>
    </w:p>
    <w:p w14:paraId="26BA693A" w14:textId="77777777" w:rsidR="00727ED2" w:rsidRPr="00727ED2" w:rsidRDefault="00727ED2" w:rsidP="00727ED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Deter any misconduct through Health United’s risk management framework.</w:t>
      </w:r>
    </w:p>
    <w:p w14:paraId="5863A891" w14:textId="77777777" w:rsidR="00727ED2" w:rsidRPr="00727ED2" w:rsidRDefault="00727ED2" w:rsidP="00727ED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Be proactive in identifying potential hazards or risks and implement control measures.</w:t>
      </w:r>
    </w:p>
    <w:p w14:paraId="02469BFF" w14:textId="77777777" w:rsidR="00727ED2" w:rsidRPr="00727ED2" w:rsidRDefault="00727ED2" w:rsidP="00727ED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Ensure Health United complies with all State guidelines and regulatory requirements in relation to the Whistleblowers Law 2019.</w:t>
      </w:r>
    </w:p>
    <w:p w14:paraId="69DB2687" w14:textId="77777777" w:rsidR="00727ED2" w:rsidRPr="00727ED2" w:rsidRDefault="00727ED2" w:rsidP="00727ED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Attend any professional training or leadership workshops related to Whistleblowing to ensure staff are aware and informed of industry changes and trends.</w:t>
      </w:r>
    </w:p>
    <w:p w14:paraId="1761FF49" w14:textId="77777777" w:rsidR="00727ED2" w:rsidRPr="00727ED2" w:rsidRDefault="00727ED2" w:rsidP="00727ED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Regularly review all related policies and procedures.</w:t>
      </w:r>
    </w:p>
    <w:p w14:paraId="258B4FC4" w14:textId="77777777" w:rsidR="00727ED2" w:rsidRPr="00727ED2" w:rsidRDefault="00727ED2" w:rsidP="00727ED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Investigate incidents to prevent any reoccurrence and implement the change required.</w:t>
      </w:r>
    </w:p>
    <w:p w14:paraId="6C7FC72D" w14:textId="77777777" w:rsidR="00727ED2" w:rsidRPr="00727ED2" w:rsidRDefault="00727ED2" w:rsidP="00727ED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Provide reporting training and information for all staff.</w:t>
      </w:r>
    </w:p>
    <w:p w14:paraId="7D08F34B" w14:textId="77777777" w:rsidR="00727ED2" w:rsidRPr="00727ED2" w:rsidRDefault="00727ED2" w:rsidP="00727ED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lastRenderedPageBreak/>
        <w:t>Conduct disciplinary action against anyone who has caused detriment to another for speaking out.</w:t>
      </w:r>
    </w:p>
    <w:p w14:paraId="5B6A7E74" w14:textId="77777777" w:rsidR="00727ED2" w:rsidRPr="00727ED2" w:rsidRDefault="00727ED2" w:rsidP="00727ED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Support staff by providing wellness support to support mental health during the process.</w:t>
      </w:r>
    </w:p>
    <w:p w14:paraId="2A6FBD81" w14:textId="77777777" w:rsidR="00727ED2" w:rsidRDefault="00727ED2" w:rsidP="00727ED2">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1F820BDF" w14:textId="421E9610" w:rsidR="00727ED2" w:rsidRPr="00727ED2" w:rsidRDefault="00727ED2" w:rsidP="00727ED2">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727ED2">
        <w:rPr>
          <w:rFonts w:ascii="Montserrat" w:eastAsia="Times New Roman" w:hAnsi="Montserrat" w:cs="Times New Roman"/>
          <w:b/>
          <w:bCs/>
          <w:color w:val="FCB53B"/>
          <w:kern w:val="0"/>
          <w:sz w:val="36"/>
          <w:szCs w:val="36"/>
          <w:bdr w:val="none" w:sz="0" w:space="0" w:color="auto" w:frame="1"/>
          <w:lang w:eastAsia="en-AU"/>
          <w14:ligatures w14:val="none"/>
        </w:rPr>
        <w:t>Patients, staff, medical professionals and visitors will do the following:</w:t>
      </w:r>
    </w:p>
    <w:p w14:paraId="5B0E3AC8" w14:textId="77777777" w:rsidR="00727ED2" w:rsidRPr="00727ED2" w:rsidRDefault="00727ED2" w:rsidP="00727ED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Ensure they have reasonable grounds to report suspected misconduct but understand they will not be penalised if the allegation is proven to be untrue.</w:t>
      </w:r>
    </w:p>
    <w:p w14:paraId="4BF20384" w14:textId="77777777" w:rsidR="00727ED2" w:rsidRPr="00727ED2" w:rsidRDefault="00727ED2" w:rsidP="00727ED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Never participate in or engage in any threatening behaviours toward anyone who has spoken out.</w:t>
      </w:r>
    </w:p>
    <w:p w14:paraId="1E7DB845" w14:textId="77777777" w:rsidR="00727ED2" w:rsidRPr="00727ED2" w:rsidRDefault="00727ED2" w:rsidP="00727ED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Be aware that personal work-related issues or grievances are unrelated to the Whistleblowers Policy.</w:t>
      </w:r>
    </w:p>
    <w:p w14:paraId="5812F652" w14:textId="77777777" w:rsidR="00727ED2" w:rsidRPr="00727ED2" w:rsidRDefault="00727ED2" w:rsidP="00727ED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Report any suspected misconduct to the Whistleblower Protection Officer in the first instance.</w:t>
      </w:r>
    </w:p>
    <w:p w14:paraId="6A809E06" w14:textId="77777777" w:rsidR="00727ED2" w:rsidRPr="00727ED2" w:rsidRDefault="00727ED2" w:rsidP="00727ED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Decide whether to speak up and be identified, confidentially or anonymously.</w:t>
      </w:r>
    </w:p>
    <w:p w14:paraId="633B3E25" w14:textId="77777777" w:rsidR="00727ED2" w:rsidRPr="00727ED2" w:rsidRDefault="00727ED2" w:rsidP="00727ED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Speak confidently, knowing they will be supported and protected without repercussions.</w:t>
      </w:r>
    </w:p>
    <w:p w14:paraId="72CBF5D8" w14:textId="77777777" w:rsidR="00727ED2" w:rsidRPr="00727ED2" w:rsidRDefault="00727ED2" w:rsidP="00727ED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Understand that they may receive protection from civil, criminal and administrative liability (including disciplinary action) regarding the disclosure.</w:t>
      </w:r>
    </w:p>
    <w:p w14:paraId="15A34899" w14:textId="77777777" w:rsidR="00727ED2" w:rsidRPr="00727ED2" w:rsidRDefault="00727ED2" w:rsidP="00727ED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Be kept informed of and updated during any investigation where your identity is known and where it is deemed appropriate.</w:t>
      </w:r>
    </w:p>
    <w:p w14:paraId="0CA0EC38" w14:textId="77777777" w:rsidR="00727ED2" w:rsidRDefault="00727ED2" w:rsidP="00727ED2">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424C311" w14:textId="1BC5C19A" w:rsidR="00727ED2" w:rsidRPr="00727ED2" w:rsidRDefault="00727ED2" w:rsidP="00727ED2">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727ED2">
        <w:rPr>
          <w:rFonts w:ascii="Montserrat" w:eastAsia="Times New Roman" w:hAnsi="Montserrat" w:cs="Times New Roman"/>
          <w:b/>
          <w:bCs/>
          <w:color w:val="FCB53B"/>
          <w:kern w:val="0"/>
          <w:sz w:val="36"/>
          <w:szCs w:val="36"/>
          <w:bdr w:val="none" w:sz="0" w:space="0" w:color="auto" w:frame="1"/>
          <w:lang w:eastAsia="en-AU"/>
          <w14:ligatures w14:val="none"/>
        </w:rPr>
        <w:t>Examples of misconduct that may require a person to speak out:</w:t>
      </w:r>
    </w:p>
    <w:p w14:paraId="015C2079" w14:textId="77777777" w:rsidR="00727ED2" w:rsidRPr="00727ED2" w:rsidRDefault="00727ED2" w:rsidP="00727ED2">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abuse, neglect or intent to cause harm</w:t>
      </w:r>
    </w:p>
    <w:p w14:paraId="46566566" w14:textId="77777777" w:rsidR="00727ED2" w:rsidRPr="00727ED2" w:rsidRDefault="00727ED2" w:rsidP="00727ED2">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breach of regulatory requirement</w:t>
      </w:r>
    </w:p>
    <w:p w14:paraId="7B7CD0AB" w14:textId="77777777" w:rsidR="00727ED2" w:rsidRPr="00727ED2" w:rsidRDefault="00727ED2" w:rsidP="00727ED2">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bribery</w:t>
      </w:r>
    </w:p>
    <w:p w14:paraId="7E5E3AE3" w14:textId="77777777" w:rsidR="00727ED2" w:rsidRPr="00727ED2" w:rsidRDefault="00727ED2" w:rsidP="00727ED2">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conflicts of interest</w:t>
      </w:r>
    </w:p>
    <w:p w14:paraId="0005FF98" w14:textId="77777777" w:rsidR="00727ED2" w:rsidRPr="00727ED2" w:rsidRDefault="00727ED2" w:rsidP="00727ED2">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conduct that may endanger the life or health of another person</w:t>
      </w:r>
    </w:p>
    <w:p w14:paraId="012B17B4" w14:textId="77777777" w:rsidR="00727ED2" w:rsidRPr="00727ED2" w:rsidRDefault="00727ED2" w:rsidP="00727ED2">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corruption</w:t>
      </w:r>
    </w:p>
    <w:p w14:paraId="6D3911AE" w14:textId="77777777" w:rsidR="00727ED2" w:rsidRPr="00727ED2" w:rsidRDefault="00727ED2" w:rsidP="00727ED2">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harassment</w:t>
      </w:r>
    </w:p>
    <w:p w14:paraId="41683E09" w14:textId="77777777" w:rsidR="00727ED2" w:rsidRPr="00727ED2" w:rsidRDefault="00727ED2" w:rsidP="00727ED2">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lastRenderedPageBreak/>
        <w:t>modern slavery</w:t>
      </w:r>
    </w:p>
    <w:p w14:paraId="5720A4E0" w14:textId="77777777" w:rsidR="00727ED2" w:rsidRPr="00727ED2" w:rsidRDefault="00727ED2" w:rsidP="00727ED2">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threats of attacks against a person, the business, the financial system or security</w:t>
      </w:r>
    </w:p>
    <w:p w14:paraId="1A621BC4" w14:textId="77777777" w:rsidR="00727ED2" w:rsidRPr="00727ED2" w:rsidRDefault="00727ED2" w:rsidP="00727ED2">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unethical or dishonest behaviour.</w:t>
      </w:r>
    </w:p>
    <w:p w14:paraId="5DFAA64C" w14:textId="77777777" w:rsidR="00727ED2" w:rsidRDefault="00727ED2" w:rsidP="00727ED2">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0CFE161" w14:textId="1492C776" w:rsidR="00727ED2" w:rsidRPr="00727ED2" w:rsidRDefault="00727ED2" w:rsidP="00727ED2">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727ED2">
        <w:rPr>
          <w:rFonts w:ascii="Montserrat" w:eastAsia="Times New Roman" w:hAnsi="Montserrat" w:cs="Times New Roman"/>
          <w:b/>
          <w:bCs/>
          <w:color w:val="FCB53B"/>
          <w:kern w:val="0"/>
          <w:sz w:val="36"/>
          <w:szCs w:val="36"/>
          <w:bdr w:val="none" w:sz="0" w:space="0" w:color="auto" w:frame="1"/>
          <w:lang w:eastAsia="en-AU"/>
          <w14:ligatures w14:val="none"/>
        </w:rPr>
        <w:t>Process for whistleblowing:</w:t>
      </w:r>
    </w:p>
    <w:p w14:paraId="02062267" w14:textId="77777777" w:rsidR="00727ED2" w:rsidRPr="00727ED2" w:rsidRDefault="00727ED2" w:rsidP="00727ED2">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727ED2">
        <w:rPr>
          <w:rFonts w:ascii="Montserrat" w:eastAsia="Times New Roman" w:hAnsi="Montserrat" w:cs="Times New Roman"/>
          <w:b/>
          <w:bCs/>
          <w:color w:val="B2729C"/>
          <w:kern w:val="0"/>
          <w:sz w:val="30"/>
          <w:szCs w:val="30"/>
          <w:bdr w:val="none" w:sz="0" w:space="0" w:color="auto" w:frame="1"/>
          <w:lang w:eastAsia="en-AU"/>
          <w14:ligatures w14:val="none"/>
        </w:rPr>
        <w:t>1. Speak out</w:t>
      </w:r>
    </w:p>
    <w:p w14:paraId="40628CEE" w14:textId="77777777" w:rsidR="00727ED2" w:rsidRPr="00727ED2" w:rsidRDefault="00727ED2" w:rsidP="00727ED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Disclose suspected or actual misconduct to the WPO either as known, in confidence or anonymously.</w:t>
      </w:r>
    </w:p>
    <w:p w14:paraId="1FC55331" w14:textId="77777777" w:rsidR="00727ED2" w:rsidRPr="00727ED2" w:rsidRDefault="00727ED2" w:rsidP="00727ED2">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727ED2">
        <w:rPr>
          <w:rFonts w:ascii="Montserrat" w:eastAsia="Times New Roman" w:hAnsi="Montserrat" w:cs="Times New Roman"/>
          <w:b/>
          <w:bCs/>
          <w:color w:val="B2729C"/>
          <w:kern w:val="0"/>
          <w:sz w:val="30"/>
          <w:szCs w:val="30"/>
          <w:bdr w:val="none" w:sz="0" w:space="0" w:color="auto" w:frame="1"/>
          <w:lang w:eastAsia="en-AU"/>
          <w14:ligatures w14:val="none"/>
        </w:rPr>
        <w:t>2. Investigate</w:t>
      </w:r>
    </w:p>
    <w:p w14:paraId="70154947" w14:textId="77777777" w:rsidR="00727ED2" w:rsidRPr="00727ED2" w:rsidRDefault="00727ED2" w:rsidP="00727ED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The WPO will consult with management and determine if an investigation is required. If so, the WPO will locate evidence to support or refute the claim, consult with external professionals, ensure confidentiality of the information obtained and seek cooperation from any relevant employee or contractor.</w:t>
      </w:r>
    </w:p>
    <w:p w14:paraId="7BA917C2" w14:textId="77777777" w:rsidR="00727ED2" w:rsidRPr="00727ED2" w:rsidRDefault="00727ED2" w:rsidP="00727ED2">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727ED2">
        <w:rPr>
          <w:rFonts w:ascii="Montserrat" w:eastAsia="Times New Roman" w:hAnsi="Montserrat" w:cs="Times New Roman"/>
          <w:b/>
          <w:bCs/>
          <w:color w:val="B2729C"/>
          <w:kern w:val="0"/>
          <w:sz w:val="30"/>
          <w:szCs w:val="30"/>
          <w:bdr w:val="none" w:sz="0" w:space="0" w:color="auto" w:frame="1"/>
          <w:lang w:eastAsia="en-AU"/>
          <w14:ligatures w14:val="none"/>
        </w:rPr>
        <w:t>3. Report</w:t>
      </w:r>
    </w:p>
    <w:p w14:paraId="21016E21" w14:textId="77777777" w:rsidR="00727ED2" w:rsidRPr="00727ED2" w:rsidRDefault="00727ED2" w:rsidP="00727ED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27ED2">
        <w:rPr>
          <w:rFonts w:ascii="Montserrat" w:eastAsia="Times New Roman" w:hAnsi="Montserrat" w:cs="Times New Roman"/>
          <w:color w:val="5F646A"/>
          <w:kern w:val="0"/>
          <w:sz w:val="23"/>
          <w:szCs w:val="23"/>
          <w:lang w:eastAsia="en-AU"/>
          <w14:ligatures w14:val="none"/>
        </w:rPr>
        <w:t>The WPO will report the investigation’s findings back to management. It will give the person being investigated an opportunity to respond (where appropriate), inform the Whistleblower of the findings (if the Whistleblower is known and where appropriate) and make recommendations to the board or management.</w:t>
      </w:r>
    </w:p>
    <w:p w14:paraId="1F26F3AA" w14:textId="77777777" w:rsidR="00727ED2" w:rsidRDefault="00727ED2"/>
    <w:sectPr w:rsidR="00727E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04D7D"/>
    <w:multiLevelType w:val="multilevel"/>
    <w:tmpl w:val="0506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087126F"/>
    <w:multiLevelType w:val="multilevel"/>
    <w:tmpl w:val="BCDE3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8EF127C"/>
    <w:multiLevelType w:val="multilevel"/>
    <w:tmpl w:val="8DC66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5634076"/>
    <w:multiLevelType w:val="multilevel"/>
    <w:tmpl w:val="73482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EB15966"/>
    <w:multiLevelType w:val="multilevel"/>
    <w:tmpl w:val="DE3E8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97722F9"/>
    <w:multiLevelType w:val="multilevel"/>
    <w:tmpl w:val="B07E8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06333691">
    <w:abstractNumId w:val="2"/>
  </w:num>
  <w:num w:numId="2" w16cid:durableId="574321424">
    <w:abstractNumId w:val="1"/>
  </w:num>
  <w:num w:numId="3" w16cid:durableId="1378624472">
    <w:abstractNumId w:val="0"/>
  </w:num>
  <w:num w:numId="4" w16cid:durableId="1941057981">
    <w:abstractNumId w:val="5"/>
  </w:num>
  <w:num w:numId="5" w16cid:durableId="1852066186">
    <w:abstractNumId w:val="3"/>
  </w:num>
  <w:num w:numId="6" w16cid:durableId="2684359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ED2"/>
    <w:rsid w:val="00727ED2"/>
    <w:rsid w:val="009048C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BE674"/>
  <w15:chartTrackingRefBased/>
  <w15:docId w15:val="{89B4E6C4-804E-4290-8E54-43F9D9098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7E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7E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7E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7E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7E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7E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7E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7E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7E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7E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7E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7E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7E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7E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7E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7E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7E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7ED2"/>
    <w:rPr>
      <w:rFonts w:eastAsiaTheme="majorEastAsia" w:cstheme="majorBidi"/>
      <w:color w:val="272727" w:themeColor="text1" w:themeTint="D8"/>
    </w:rPr>
  </w:style>
  <w:style w:type="paragraph" w:styleId="Title">
    <w:name w:val="Title"/>
    <w:basedOn w:val="Normal"/>
    <w:next w:val="Normal"/>
    <w:link w:val="TitleChar"/>
    <w:uiPriority w:val="10"/>
    <w:qFormat/>
    <w:rsid w:val="00727E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7E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7E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7E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7ED2"/>
    <w:pPr>
      <w:spacing w:before="160"/>
      <w:jc w:val="center"/>
    </w:pPr>
    <w:rPr>
      <w:i/>
      <w:iCs/>
      <w:color w:val="404040" w:themeColor="text1" w:themeTint="BF"/>
    </w:rPr>
  </w:style>
  <w:style w:type="character" w:customStyle="1" w:styleId="QuoteChar">
    <w:name w:val="Quote Char"/>
    <w:basedOn w:val="DefaultParagraphFont"/>
    <w:link w:val="Quote"/>
    <w:uiPriority w:val="29"/>
    <w:rsid w:val="00727ED2"/>
    <w:rPr>
      <w:i/>
      <w:iCs/>
      <w:color w:val="404040" w:themeColor="text1" w:themeTint="BF"/>
    </w:rPr>
  </w:style>
  <w:style w:type="paragraph" w:styleId="ListParagraph">
    <w:name w:val="List Paragraph"/>
    <w:basedOn w:val="Normal"/>
    <w:uiPriority w:val="34"/>
    <w:qFormat/>
    <w:rsid w:val="00727ED2"/>
    <w:pPr>
      <w:ind w:left="720"/>
      <w:contextualSpacing/>
    </w:pPr>
  </w:style>
  <w:style w:type="character" w:styleId="IntenseEmphasis">
    <w:name w:val="Intense Emphasis"/>
    <w:basedOn w:val="DefaultParagraphFont"/>
    <w:uiPriority w:val="21"/>
    <w:qFormat/>
    <w:rsid w:val="00727ED2"/>
    <w:rPr>
      <w:i/>
      <w:iCs/>
      <w:color w:val="0F4761" w:themeColor="accent1" w:themeShade="BF"/>
    </w:rPr>
  </w:style>
  <w:style w:type="paragraph" w:styleId="IntenseQuote">
    <w:name w:val="Intense Quote"/>
    <w:basedOn w:val="Normal"/>
    <w:next w:val="Normal"/>
    <w:link w:val="IntenseQuoteChar"/>
    <w:uiPriority w:val="30"/>
    <w:qFormat/>
    <w:rsid w:val="00727E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7ED2"/>
    <w:rPr>
      <w:i/>
      <w:iCs/>
      <w:color w:val="0F4761" w:themeColor="accent1" w:themeShade="BF"/>
    </w:rPr>
  </w:style>
  <w:style w:type="character" w:styleId="IntenseReference">
    <w:name w:val="Intense Reference"/>
    <w:basedOn w:val="DefaultParagraphFont"/>
    <w:uiPriority w:val="32"/>
    <w:qFormat/>
    <w:rsid w:val="00727ED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801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57622A99-29B9-4C00-9766-010902043F5F}"/>
</file>

<file path=customXml/itemProps2.xml><?xml version="1.0" encoding="utf-8"?>
<ds:datastoreItem xmlns:ds="http://schemas.openxmlformats.org/officeDocument/2006/customXml" ds:itemID="{92E1083A-FEC3-4753-86B5-B558B59FC7F4}"/>
</file>

<file path=customXml/itemProps3.xml><?xml version="1.0" encoding="utf-8"?>
<ds:datastoreItem xmlns:ds="http://schemas.openxmlformats.org/officeDocument/2006/customXml" ds:itemID="{704FC4CB-E812-46A0-8FF8-DA1ACA378EB7}"/>
</file>

<file path=docProps/app.xml><?xml version="1.0" encoding="utf-8"?>
<Properties xmlns="http://schemas.openxmlformats.org/officeDocument/2006/extended-properties" xmlns:vt="http://schemas.openxmlformats.org/officeDocument/2006/docPropsVTypes">
  <Template>Normal</Template>
  <TotalTime>2</TotalTime>
  <Pages>5</Pages>
  <Words>978</Words>
  <Characters>5581</Characters>
  <Application>Microsoft Office Word</Application>
  <DocSecurity>0</DocSecurity>
  <Lines>46</Lines>
  <Paragraphs>13</Paragraphs>
  <ScaleCrop>false</ScaleCrop>
  <Company/>
  <LinksUpToDate>false</LinksUpToDate>
  <CharactersWithSpaces>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2025-05-28T01:45:00Z</dcterms:created>
  <dcterms:modified xsi:type="dcterms:W3CDTF">2025-05-28T01:47:00Z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