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F0D7C" w14:textId="77777777" w:rsidR="00811A7C" w:rsidRPr="00811A7C" w:rsidRDefault="00811A7C" w:rsidP="00811A7C">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11A7C">
        <w:rPr>
          <w:rFonts w:ascii="Montserrat" w:eastAsia="Times New Roman" w:hAnsi="Montserrat" w:cs="Times New Roman"/>
          <w:b/>
          <w:bCs/>
          <w:color w:val="006C91"/>
          <w:kern w:val="36"/>
          <w:sz w:val="51"/>
          <w:szCs w:val="51"/>
          <w:bdr w:val="none" w:sz="0" w:space="0" w:color="auto" w:frame="1"/>
          <w:lang w:eastAsia="en-AU"/>
          <w14:ligatures w14:val="none"/>
        </w:rPr>
        <w:t>Skills Development Policy and Procedure</w:t>
      </w:r>
    </w:p>
    <w:p w14:paraId="40E547BB" w14:textId="77777777" w:rsidR="00811A7C" w:rsidRPr="00811A7C" w:rsidRDefault="00811A7C" w:rsidP="00811A7C">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11A7C">
        <w:rPr>
          <w:rFonts w:ascii="Montserrat" w:eastAsia="Times New Roman" w:hAnsi="Montserrat" w:cs="Times New Roman"/>
          <w:b/>
          <w:bCs/>
          <w:color w:val="006C91"/>
          <w:kern w:val="36"/>
          <w:sz w:val="51"/>
          <w:szCs w:val="51"/>
          <w:bdr w:val="none" w:sz="0" w:space="0" w:color="auto" w:frame="1"/>
          <w:lang w:eastAsia="en-AU"/>
          <w14:ligatures w14:val="none"/>
        </w:rPr>
        <w:t>(HR1)</w:t>
      </w:r>
    </w:p>
    <w:p w14:paraId="0AB94FCE"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6FDAA2D" w14:textId="200213AB"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3C7640A3"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This policy describes Health United’s skills development framework.</w:t>
      </w:r>
    </w:p>
    <w:p w14:paraId="1F9A8136"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The purpose of the Skills Development Policy at Health United is to:</w:t>
      </w:r>
    </w:p>
    <w:p w14:paraId="055BBFD9" w14:textId="77777777" w:rsidR="00811A7C" w:rsidRPr="00811A7C" w:rsidRDefault="00811A7C" w:rsidP="00811A7C">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describe Health United’s model for skills development of the staff</w:t>
      </w:r>
    </w:p>
    <w:p w14:paraId="2BDBA965" w14:textId="77777777" w:rsidR="00811A7C" w:rsidRPr="00811A7C" w:rsidRDefault="00811A7C" w:rsidP="00811A7C">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describe the procedure for how the staff can collaborate to develop workplace skills relevant to their roles at Health United</w:t>
      </w:r>
    </w:p>
    <w:p w14:paraId="24FE5F0F" w14:textId="77777777" w:rsidR="00811A7C" w:rsidRPr="00811A7C" w:rsidRDefault="00811A7C" w:rsidP="00811A7C">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maintain our priority on the health and wellbeing of those using our services.</w:t>
      </w:r>
    </w:p>
    <w:p w14:paraId="1E849310"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D919458" w14:textId="02374CA9"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Scope</w:t>
      </w:r>
    </w:p>
    <w:p w14:paraId="64F4E243"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This policy applies to the staff, management, contractors and medical professionals of Health United.</w:t>
      </w:r>
    </w:p>
    <w:p w14:paraId="338EE10A"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1990C91" w14:textId="5F0A91F9"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783E38E"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Health United acknowledges that if we expect to see growth as an organisation, we must invest in our team’s skills development. We want everyone at Health United to believe their role with the organisation is a career, not just a job. By providing opportunities to acquire further knowledge, understand changes in industry trends and practices, and learn new skills, they will be more invested in a long and meaningful career.</w:t>
      </w:r>
    </w:p>
    <w:p w14:paraId="69BD7FFF"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Growth is continual in the Allied Health sector, and changes in legislation and practices are frequent. To remain a leader in the provision of quality health services and support our team, we must provide regular, valuable and relevant opportunities for skills development to meet industry changes and patient expectations.</w:t>
      </w:r>
    </w:p>
    <w:p w14:paraId="63647954"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5E4496F" w14:textId="0B5BFF79"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41E1DB1A"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 xml:space="preserve">Health United delivery must </w:t>
      </w:r>
      <w:proofErr w:type="gramStart"/>
      <w:r w:rsidRPr="00811A7C">
        <w:rPr>
          <w:rFonts w:ascii="Montserrat" w:eastAsia="Times New Roman" w:hAnsi="Montserrat" w:cs="Times New Roman"/>
          <w:color w:val="5F646A"/>
          <w:kern w:val="0"/>
          <w:sz w:val="23"/>
          <w:szCs w:val="23"/>
          <w:lang w:eastAsia="en-AU"/>
          <w14:ligatures w14:val="none"/>
        </w:rPr>
        <w:t>at all times</w:t>
      </w:r>
      <w:proofErr w:type="gramEnd"/>
      <w:r w:rsidRPr="00811A7C">
        <w:rPr>
          <w:rFonts w:ascii="Montserrat" w:eastAsia="Times New Roman" w:hAnsi="Montserrat" w:cs="Times New Roman"/>
          <w:color w:val="5F646A"/>
          <w:kern w:val="0"/>
          <w:sz w:val="23"/>
          <w:szCs w:val="23"/>
          <w:lang w:eastAsia="en-AU"/>
          <w14:ligatures w14:val="none"/>
        </w:rPr>
        <w:t xml:space="preserve"> meet various government applicable regulations. Staff skills should meet the requirements of:</w:t>
      </w:r>
    </w:p>
    <w:p w14:paraId="109F3BA1" w14:textId="77777777" w:rsidR="00811A7C" w:rsidRPr="00811A7C" w:rsidRDefault="00811A7C" w:rsidP="00811A7C">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The Occupational Health and Safety Act 2011 &amp; applicable State/Territory WHS legislation</w:t>
      </w:r>
    </w:p>
    <w:p w14:paraId="47BF5865" w14:textId="77777777" w:rsidR="00811A7C" w:rsidRPr="00811A7C" w:rsidRDefault="00811A7C" w:rsidP="00811A7C">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lastRenderedPageBreak/>
        <w:t>Aged Care Quality and Safety Commission Act 2018 and Aged Care Act 1997</w:t>
      </w:r>
    </w:p>
    <w:p w14:paraId="12AEEA6B" w14:textId="77777777" w:rsidR="00811A7C" w:rsidRPr="00811A7C" w:rsidRDefault="00811A7C" w:rsidP="00811A7C">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Disability Services Act 2014</w:t>
      </w:r>
    </w:p>
    <w:p w14:paraId="5B63C889" w14:textId="77777777" w:rsidR="00811A7C" w:rsidRPr="00811A7C" w:rsidRDefault="00811A7C" w:rsidP="00811A7C">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Anti-Discrimination Acts:</w:t>
      </w:r>
    </w:p>
    <w:p w14:paraId="1E111C6B" w14:textId="77777777" w:rsidR="00811A7C" w:rsidRPr="00811A7C" w:rsidRDefault="00811A7C" w:rsidP="00811A7C">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Age Discrimination Act 2004</w:t>
      </w:r>
    </w:p>
    <w:p w14:paraId="117BF6E3" w14:textId="77777777" w:rsidR="00811A7C" w:rsidRPr="00811A7C" w:rsidRDefault="00811A7C" w:rsidP="00811A7C">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Disability Discrimination Act 1992</w:t>
      </w:r>
    </w:p>
    <w:p w14:paraId="5BBB16EA" w14:textId="77777777" w:rsidR="00811A7C" w:rsidRPr="00811A7C" w:rsidRDefault="00811A7C" w:rsidP="00811A7C">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Equal Opportunity Act 1987</w:t>
      </w:r>
    </w:p>
    <w:p w14:paraId="336AEE8B" w14:textId="77777777" w:rsidR="00811A7C" w:rsidRPr="00811A7C" w:rsidRDefault="00811A7C" w:rsidP="00811A7C">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Racial Discrimination Act 1975</w:t>
      </w:r>
    </w:p>
    <w:p w14:paraId="284E14AD" w14:textId="77777777" w:rsidR="00811A7C" w:rsidRPr="00811A7C" w:rsidRDefault="00811A7C" w:rsidP="00811A7C">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Sex Discrimination Act 1984.</w:t>
      </w:r>
    </w:p>
    <w:p w14:paraId="3DBF05B7"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7C03F1" w14:textId="208F8A72"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6EB01F3F"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All decision-making about our Skills Development Procedure is carried out in accordance with the principles of our Skills Development Policy.</w:t>
      </w:r>
    </w:p>
    <w:p w14:paraId="75ABA6E6"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Maintaining Competence</w:t>
      </w:r>
      <w:r w:rsidRPr="00811A7C">
        <w:rPr>
          <w:rFonts w:ascii="Montserrat" w:eastAsia="Times New Roman" w:hAnsi="Montserrat" w:cs="Times New Roman"/>
          <w:color w:val="5F646A"/>
          <w:kern w:val="0"/>
          <w:sz w:val="23"/>
          <w:szCs w:val="23"/>
          <w:lang w:eastAsia="en-AU"/>
          <w14:ligatures w14:val="none"/>
        </w:rPr>
        <w:t>: Healthcare is an ever-evolving field with new technologies, treatments and methodologies emerging regularly. A skills development policy ensures that staff members remain competent and up to date with the latest advancements in their respective fields.</w:t>
      </w:r>
    </w:p>
    <w:p w14:paraId="552EBEDD"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Quality of Care</w:t>
      </w:r>
      <w:r w:rsidRPr="00811A7C">
        <w:rPr>
          <w:rFonts w:ascii="Montserrat" w:eastAsia="Times New Roman" w:hAnsi="Montserrat" w:cs="Times New Roman"/>
          <w:color w:val="5F646A"/>
          <w:kern w:val="0"/>
          <w:sz w:val="23"/>
          <w:szCs w:val="23"/>
          <w:lang w:eastAsia="en-AU"/>
          <w14:ligatures w14:val="none"/>
        </w:rPr>
        <w:t>: Patients expect high-quality care from healthcare professionals. By investing in continuous skills development, an organisation can ensure its staff delivers the best possible care, resulting in improved patient outcomes and satisfaction.</w:t>
      </w:r>
    </w:p>
    <w:p w14:paraId="7D5D011E"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Adapting to Change</w:t>
      </w:r>
      <w:r w:rsidRPr="00811A7C">
        <w:rPr>
          <w:rFonts w:ascii="Montserrat" w:eastAsia="Times New Roman" w:hAnsi="Montserrat" w:cs="Times New Roman"/>
          <w:color w:val="5F646A"/>
          <w:kern w:val="0"/>
          <w:sz w:val="23"/>
          <w:szCs w:val="23"/>
          <w:lang w:eastAsia="en-AU"/>
          <w14:ligatures w14:val="none"/>
        </w:rPr>
        <w:t>: Healthcare systems undergo frequent changes in regulations, policies and best practices. A skills development policy helps employees adapt to these changes smoothly and efficiently, reducing the risk of errors and improving organisational agility.</w:t>
      </w:r>
    </w:p>
    <w:p w14:paraId="7400DE1F"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Employee Engagement and Satisfaction</w:t>
      </w:r>
      <w:r w:rsidRPr="00811A7C">
        <w:rPr>
          <w:rFonts w:ascii="Montserrat" w:eastAsia="Times New Roman" w:hAnsi="Montserrat" w:cs="Times New Roman"/>
          <w:color w:val="5F646A"/>
          <w:kern w:val="0"/>
          <w:sz w:val="23"/>
          <w:szCs w:val="23"/>
          <w:lang w:eastAsia="en-AU"/>
          <w14:ligatures w14:val="none"/>
        </w:rPr>
        <w:t>: Providing opportunities for skills development demonstrates that the organisation values its employees and is committed to their professional growth. This can lead to higher levels of employee engagement, job satisfaction and retention.</w:t>
      </w:r>
    </w:p>
    <w:p w14:paraId="60563FC6"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Career Progression</w:t>
      </w:r>
      <w:r w:rsidRPr="00811A7C">
        <w:rPr>
          <w:rFonts w:ascii="Montserrat" w:eastAsia="Times New Roman" w:hAnsi="Montserrat" w:cs="Times New Roman"/>
          <w:color w:val="5F646A"/>
          <w:kern w:val="0"/>
          <w:sz w:val="23"/>
          <w:szCs w:val="23"/>
          <w:lang w:eastAsia="en-AU"/>
          <w14:ligatures w14:val="none"/>
        </w:rPr>
        <w:t xml:space="preserve">: A skills development policy can outline pathways for career progression within the organisation, including opportunities for promotions, specialisation and leadership roles. This benefits </w:t>
      </w:r>
      <w:r w:rsidRPr="00811A7C">
        <w:rPr>
          <w:rFonts w:ascii="Montserrat" w:eastAsia="Times New Roman" w:hAnsi="Montserrat" w:cs="Times New Roman"/>
          <w:color w:val="5F646A"/>
          <w:kern w:val="0"/>
          <w:sz w:val="23"/>
          <w:szCs w:val="23"/>
          <w:lang w:eastAsia="en-AU"/>
          <w14:ligatures w14:val="none"/>
        </w:rPr>
        <w:lastRenderedPageBreak/>
        <w:t>individual employees and contributes to succession planning and organisational sustainability.</w:t>
      </w:r>
    </w:p>
    <w:p w14:paraId="67D97A26"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Addressing Skill Gaps</w:t>
      </w:r>
      <w:r w:rsidRPr="00811A7C">
        <w:rPr>
          <w:rFonts w:ascii="Montserrat" w:eastAsia="Times New Roman" w:hAnsi="Montserrat" w:cs="Times New Roman"/>
          <w:color w:val="5F646A"/>
          <w:kern w:val="0"/>
          <w:sz w:val="23"/>
          <w:szCs w:val="23"/>
          <w:lang w:eastAsia="en-AU"/>
          <w14:ligatures w14:val="none"/>
        </w:rPr>
        <w:t>: By assessing the skills and knowledge gaps within the workforce, an organisation can tailor training and development programs to address specific areas of need. This ensures that the organisation has the right talent with the right skills to meet current and future demands.</w:t>
      </w:r>
    </w:p>
    <w:p w14:paraId="1D30013D" w14:textId="77777777" w:rsidR="00811A7C" w:rsidRPr="00811A7C" w:rsidRDefault="00811A7C" w:rsidP="00811A7C">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Risk Management</w:t>
      </w:r>
      <w:r w:rsidRPr="00811A7C">
        <w:rPr>
          <w:rFonts w:ascii="Montserrat" w:eastAsia="Times New Roman" w:hAnsi="Montserrat" w:cs="Times New Roman"/>
          <w:color w:val="5F646A"/>
          <w:kern w:val="0"/>
          <w:sz w:val="23"/>
          <w:szCs w:val="23"/>
          <w:lang w:eastAsia="en-AU"/>
          <w14:ligatures w14:val="none"/>
        </w:rPr>
        <w:t>: Competent and well-trained staff are better equipped to identify and mitigate risks related to patient safety, compliance and quality assurance. A skills development policy helps mitigate these risks by ensuring staff members possess the necessary knowledge and skills to handle complex situations effectively.</w:t>
      </w:r>
    </w:p>
    <w:p w14:paraId="05946A98"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5AC372F" w14:textId="4D20FCF0"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46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81"/>
        <w:gridCol w:w="4713"/>
        <w:gridCol w:w="2375"/>
      </w:tblGrid>
      <w:tr w:rsidR="00811A7C" w:rsidRPr="00811A7C" w14:paraId="6A557751" w14:textId="77777777" w:rsidTr="00811A7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CDDE7D"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DD4823"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2541AF"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11A7C" w:rsidRPr="00811A7C" w14:paraId="2039A83D" w14:textId="77777777" w:rsidTr="00811A7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CF46BA"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Collaborative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D9386C"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To work with someone else for a special purpose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563B9B"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Cambridge Dictionary</w:t>
            </w:r>
          </w:p>
        </w:tc>
      </w:tr>
    </w:tbl>
    <w:p w14:paraId="4301A095"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EF7FA9C" w14:textId="29C9EFCF"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6A561354" w14:textId="77777777" w:rsidR="00811A7C" w:rsidRPr="00811A7C" w:rsidRDefault="00811A7C" w:rsidP="00811A7C">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Mandatory Reporting Policy and Procedure</w:t>
      </w:r>
    </w:p>
    <w:p w14:paraId="0330637F" w14:textId="77777777" w:rsidR="00811A7C" w:rsidRPr="00811A7C" w:rsidRDefault="00811A7C" w:rsidP="00811A7C">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Management of Risks and Hazards Policy and Procedure</w:t>
      </w:r>
    </w:p>
    <w:p w14:paraId="7265BAC7" w14:textId="77777777" w:rsidR="00811A7C" w:rsidRPr="00811A7C" w:rsidRDefault="00811A7C" w:rsidP="00811A7C">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Incident, Injury, Trauma and Illness Policy and Procedure</w:t>
      </w:r>
    </w:p>
    <w:p w14:paraId="43BB549D" w14:textId="77777777" w:rsidR="00811A7C" w:rsidRPr="00811A7C" w:rsidRDefault="00811A7C" w:rsidP="00811A7C">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Staff Health and Wellbeing Policy and Procedure</w:t>
      </w:r>
    </w:p>
    <w:p w14:paraId="04A9E03C" w14:textId="77777777" w:rsidR="00811A7C" w:rsidRPr="00811A7C" w:rsidRDefault="00811A7C" w:rsidP="00811A7C">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Performance Management Policy and Procedure</w:t>
      </w:r>
    </w:p>
    <w:p w14:paraId="040BFF12" w14:textId="77777777" w:rsidR="00811A7C" w:rsidRPr="00811A7C" w:rsidRDefault="00811A7C" w:rsidP="00811A7C">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Infection Control Policy and Procedure</w:t>
      </w:r>
    </w:p>
    <w:p w14:paraId="5BFA5833"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B44FB87" w14:textId="307A3970"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00724768"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Skills Development Policy to enable staff to fulfil their roles effectively.</w:t>
      </w:r>
    </w:p>
    <w:p w14:paraId="3B2A20B2"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In addition, Health United promotes information sharing at staff meetings, sharing information received from industry trends or changes in legislation and consultation at policy review sessions.</w:t>
      </w:r>
    </w:p>
    <w:p w14:paraId="3134A9E3"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A35242E" w14:textId="2E16868D"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80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87"/>
        <w:gridCol w:w="4477"/>
        <w:gridCol w:w="2445"/>
      </w:tblGrid>
      <w:tr w:rsidR="00811A7C" w:rsidRPr="00811A7C" w14:paraId="7BF87F98" w14:textId="77777777" w:rsidTr="00811A7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B9E402"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6CFEC3"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76571A"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11A7C" w:rsidRPr="00811A7C" w14:paraId="6CEC590E" w14:textId="77777777" w:rsidTr="00811A7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43F3CA"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Implemented January 2023</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EC52BD"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2F0C02" w14:textId="77777777" w:rsidR="00811A7C" w:rsidRPr="00811A7C" w:rsidRDefault="00811A7C" w:rsidP="00811A7C">
            <w:pPr>
              <w:spacing w:after="0" w:line="240" w:lineRule="auto"/>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January 2023</w:t>
            </w:r>
          </w:p>
        </w:tc>
      </w:tr>
    </w:tbl>
    <w:p w14:paraId="08F4A73D"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2214DFF" w14:textId="4C663B10"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12B9F64C"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6F4105D1" w14:textId="77777777" w:rsid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32A801B" w14:textId="2CC07B25" w:rsidR="00811A7C" w:rsidRPr="00811A7C" w:rsidRDefault="00811A7C" w:rsidP="00811A7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1A7C">
        <w:rPr>
          <w:rFonts w:ascii="Montserrat" w:eastAsia="Times New Roman" w:hAnsi="Montserrat" w:cs="Times New Roman"/>
          <w:b/>
          <w:bCs/>
          <w:color w:val="ED1E67"/>
          <w:kern w:val="0"/>
          <w:sz w:val="44"/>
          <w:szCs w:val="44"/>
          <w:bdr w:val="none" w:sz="0" w:space="0" w:color="auto" w:frame="1"/>
          <w:lang w:eastAsia="en-AU"/>
          <w14:ligatures w14:val="none"/>
        </w:rPr>
        <w:t>Skills Development Procedure</w:t>
      </w:r>
    </w:p>
    <w:p w14:paraId="2288CC96" w14:textId="77777777" w:rsidR="00811A7C" w:rsidRDefault="00811A7C" w:rsidP="00811A7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0812BA8" w14:textId="2C8918CA" w:rsidR="00811A7C" w:rsidRPr="00811A7C" w:rsidRDefault="00811A7C" w:rsidP="00811A7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1A7C">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46748714" w14:textId="77777777" w:rsidR="00811A7C" w:rsidRPr="00811A7C" w:rsidRDefault="00811A7C" w:rsidP="00811A7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Ensure staff training costs are paid for by Health United and time in training is considered hours worked.</w:t>
      </w:r>
    </w:p>
    <w:p w14:paraId="7F6ED9D6" w14:textId="77777777" w:rsidR="00811A7C" w:rsidRPr="00811A7C" w:rsidRDefault="00811A7C" w:rsidP="00811A7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Provide all staff with relevant and up-to-date training to ensure they can perform their duties to meet all relevant legislative requirements.</w:t>
      </w:r>
    </w:p>
    <w:p w14:paraId="5AA7E332" w14:textId="77777777" w:rsidR="00811A7C" w:rsidRPr="00811A7C" w:rsidRDefault="00811A7C" w:rsidP="00811A7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Training may:</w:t>
      </w:r>
    </w:p>
    <w:p w14:paraId="75C3EA20" w14:textId="77777777" w:rsidR="00811A7C" w:rsidRPr="00811A7C" w:rsidRDefault="00811A7C" w:rsidP="00811A7C">
      <w:pPr>
        <w:numPr>
          <w:ilvl w:val="0"/>
          <w:numId w:val="6"/>
        </w:numPr>
        <w:spacing w:after="0" w:line="390" w:lineRule="atLeast"/>
        <w:ind w:left="1440"/>
        <w:textAlignment w:val="baseline"/>
        <w:rPr>
          <w:rFonts w:ascii="Montserrat" w:eastAsia="Times New Roman" w:hAnsi="Montserrat" w:cs="Times New Roman"/>
          <w:color w:val="5F646A"/>
          <w:kern w:val="0"/>
          <w:sz w:val="23"/>
          <w:szCs w:val="23"/>
          <w:lang w:eastAsia="en-AU"/>
          <w14:ligatures w14:val="none"/>
        </w:rPr>
      </w:pPr>
    </w:p>
    <w:p w14:paraId="77F9BC37"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be VET-accredited</w:t>
      </w:r>
    </w:p>
    <w:p w14:paraId="42B68E14"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contribute to higher qualifications (university)</w:t>
      </w:r>
    </w:p>
    <w:p w14:paraId="70757818"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be unaccredited, providing upskilling to Health United staff as needed.</w:t>
      </w:r>
    </w:p>
    <w:p w14:paraId="658D20F6" w14:textId="77777777" w:rsidR="00811A7C" w:rsidRPr="00811A7C" w:rsidRDefault="00811A7C" w:rsidP="00811A7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Ensure all staff receive work health and safety (WHS) training relevant to their roles when individuals:</w:t>
      </w:r>
    </w:p>
    <w:p w14:paraId="72365B1A"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first become Health United staff</w:t>
      </w:r>
    </w:p>
    <w:p w14:paraId="2A51D734"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have their roles changed such that additional WHS training is needed</w:t>
      </w:r>
    </w:p>
    <w:p w14:paraId="20B9A8F4"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are directed by Health United’s training department to keep work safety thinking current.</w:t>
      </w:r>
    </w:p>
    <w:p w14:paraId="0D9361ED" w14:textId="77777777" w:rsidR="00811A7C" w:rsidRPr="00811A7C" w:rsidRDefault="00811A7C" w:rsidP="00811A7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Provide staff training with specific curriculums depending on the staff’s role.</w:t>
      </w:r>
    </w:p>
    <w:p w14:paraId="6A2066EF" w14:textId="77777777" w:rsidR="00811A7C" w:rsidRPr="00811A7C" w:rsidRDefault="00811A7C" w:rsidP="00811A7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lastRenderedPageBreak/>
        <w:t>Instruct training to be scheduled and arranged by Health United’s Staff Skills and Training Coordinator.</w:t>
      </w:r>
    </w:p>
    <w:p w14:paraId="7819D49C" w14:textId="77777777" w:rsidR="00811A7C" w:rsidRPr="00811A7C" w:rsidRDefault="00811A7C" w:rsidP="00811A7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Ensure new staff do not commence work until they have completed:</w:t>
      </w:r>
    </w:p>
    <w:p w14:paraId="11FE5332"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Health United induction training</w:t>
      </w:r>
    </w:p>
    <w:p w14:paraId="64CA55A4"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work health and safety training relevant to their role</w:t>
      </w:r>
    </w:p>
    <w:p w14:paraId="4144626C" w14:textId="77777777" w:rsidR="00811A7C" w:rsidRPr="00811A7C" w:rsidRDefault="00811A7C" w:rsidP="00811A7C">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relevant skills training to ensure the care they deliver meets relevant legislative requirements.</w:t>
      </w:r>
    </w:p>
    <w:p w14:paraId="7780AE03" w14:textId="77777777" w:rsidR="00811A7C" w:rsidRPr="00811A7C" w:rsidRDefault="00811A7C" w:rsidP="00811A7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Enable staff who join Health United with certified higher or VET qualifications to undergo recognition of prior learning.</w:t>
      </w:r>
    </w:p>
    <w:p w14:paraId="1EA08EB2" w14:textId="77777777" w:rsidR="00811A7C" w:rsidRPr="00811A7C" w:rsidRDefault="00811A7C" w:rsidP="00811A7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Staff training is provided to all Health United staff with equal opportunity regardless of age, physical or mental challenges and sex or race in accordance with their training requirements.</w:t>
      </w:r>
    </w:p>
    <w:p w14:paraId="7FA2E126" w14:textId="77777777" w:rsidR="00811A7C" w:rsidRDefault="00811A7C" w:rsidP="00811A7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08F01D5" w14:textId="751D49BD" w:rsidR="00811A7C" w:rsidRPr="00811A7C" w:rsidRDefault="00811A7C" w:rsidP="00811A7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1A7C">
        <w:rPr>
          <w:rFonts w:ascii="Montserrat" w:eastAsia="Times New Roman" w:hAnsi="Montserrat" w:cs="Times New Roman"/>
          <w:b/>
          <w:bCs/>
          <w:color w:val="FCB53B"/>
          <w:kern w:val="0"/>
          <w:sz w:val="36"/>
          <w:szCs w:val="36"/>
          <w:bdr w:val="none" w:sz="0" w:space="0" w:color="auto" w:frame="1"/>
          <w:lang w:eastAsia="en-AU"/>
          <w14:ligatures w14:val="none"/>
        </w:rPr>
        <w:t>Additional training:</w:t>
      </w:r>
    </w:p>
    <w:p w14:paraId="59460093"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Aside from training provided to staff members as required by their roles, additional training may be provided:</w:t>
      </w:r>
    </w:p>
    <w:p w14:paraId="6D90EA15" w14:textId="77777777" w:rsidR="00811A7C" w:rsidRPr="00811A7C" w:rsidRDefault="00811A7C" w:rsidP="00811A7C">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Where an employee is not providing service to the standards expected of the role.</w:t>
      </w:r>
      <w:r w:rsidRPr="00811A7C">
        <w:rPr>
          <w:rFonts w:ascii="Montserrat" w:eastAsia="Times New Roman" w:hAnsi="Montserrat" w:cs="Times New Roman"/>
          <w:color w:val="5F646A"/>
          <w:kern w:val="0"/>
          <w:sz w:val="23"/>
          <w:szCs w:val="23"/>
          <w:lang w:eastAsia="en-AU"/>
          <w14:ligatures w14:val="none"/>
        </w:rPr>
        <w:br/>
        <w:t>Remedial training is provided to grow competency and improve service delivery. Additional training will align with the role they fulfil at Health United.</w:t>
      </w:r>
    </w:p>
    <w:p w14:paraId="6B7109EF" w14:textId="77777777" w:rsidR="00811A7C" w:rsidRPr="00811A7C" w:rsidRDefault="00811A7C" w:rsidP="00811A7C">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Where an employee requests additional training to enhance their service delivery at Health United.</w:t>
      </w:r>
      <w:r w:rsidRPr="00811A7C">
        <w:rPr>
          <w:rFonts w:ascii="Montserrat" w:eastAsia="Times New Roman" w:hAnsi="Montserrat" w:cs="Times New Roman"/>
          <w:color w:val="5F646A"/>
          <w:kern w:val="0"/>
          <w:sz w:val="23"/>
          <w:szCs w:val="23"/>
          <w:lang w:eastAsia="en-AU"/>
          <w14:ligatures w14:val="none"/>
        </w:rPr>
        <w:br/>
        <w:t>Note: The procedure for consideration for additional training is described later in this document.</w:t>
      </w:r>
    </w:p>
    <w:p w14:paraId="6A96FBA6" w14:textId="77777777" w:rsidR="00811A7C" w:rsidRPr="00811A7C" w:rsidRDefault="00811A7C" w:rsidP="00811A7C">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To staff with disabilities.</w:t>
      </w:r>
    </w:p>
    <w:p w14:paraId="3D4109D0"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In this case, staff will be offered additional training that is typically provided for their role. Training and management will work with staff to provide tailored support. Insight from disability advocates is welcomed in designing beneficial training for these staff members.</w:t>
      </w:r>
    </w:p>
    <w:p w14:paraId="032249BB"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All volunteers will undergo induction, WHS and WWCC training before any volunteer work can be commenced at Health United.</w:t>
      </w:r>
    </w:p>
    <w:p w14:paraId="0F0F5CC9" w14:textId="77777777" w:rsidR="00811A7C" w:rsidRDefault="00811A7C" w:rsidP="00811A7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5734441" w14:textId="26A47AFF" w:rsidR="00811A7C" w:rsidRPr="00811A7C" w:rsidRDefault="00811A7C" w:rsidP="00811A7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1A7C">
        <w:rPr>
          <w:rFonts w:ascii="Montserrat" w:eastAsia="Times New Roman" w:hAnsi="Montserrat" w:cs="Times New Roman"/>
          <w:b/>
          <w:bCs/>
          <w:color w:val="FCB53B"/>
          <w:kern w:val="0"/>
          <w:sz w:val="36"/>
          <w:szCs w:val="36"/>
          <w:bdr w:val="none" w:sz="0" w:space="0" w:color="auto" w:frame="1"/>
          <w:lang w:eastAsia="en-AU"/>
          <w14:ligatures w14:val="none"/>
        </w:rPr>
        <w:t>Requesting additional training:</w:t>
      </w:r>
    </w:p>
    <w:p w14:paraId="420E49BB" w14:textId="77777777" w:rsidR="00811A7C" w:rsidRPr="00811A7C" w:rsidRDefault="00811A7C" w:rsidP="00811A7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Health United staff can request additional training to enhance the services they deliver in their current role. Requests are to be forwarded to their manager for consideration. A request may or may not be approved.</w:t>
      </w:r>
    </w:p>
    <w:p w14:paraId="392F6CCA" w14:textId="77777777" w:rsidR="00811A7C" w:rsidRPr="00811A7C" w:rsidRDefault="00811A7C" w:rsidP="00811A7C">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lastRenderedPageBreak/>
        <w:t>Training may be approved where there is a direct benefit to the patients of Health United.</w:t>
      </w:r>
    </w:p>
    <w:p w14:paraId="6B6D63C3" w14:textId="77777777" w:rsidR="00811A7C" w:rsidRPr="00811A7C" w:rsidRDefault="00811A7C" w:rsidP="00811A7C">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Training should be aligned with the current role the staff member performs.</w:t>
      </w:r>
    </w:p>
    <w:p w14:paraId="5E991CA2" w14:textId="77777777" w:rsidR="00811A7C" w:rsidRPr="00811A7C" w:rsidRDefault="00811A7C" w:rsidP="00811A7C">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Where approved, Health United will pay for training, and the time it takes to complete it is considered working hours.</w:t>
      </w:r>
    </w:p>
    <w:p w14:paraId="32EC692A" w14:textId="77777777" w:rsidR="00811A7C" w:rsidRPr="00811A7C" w:rsidRDefault="00811A7C" w:rsidP="00811A7C">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Where a request is not approved, staff can request the reasons for the decision.</w:t>
      </w:r>
    </w:p>
    <w:p w14:paraId="328B42D4" w14:textId="77777777" w:rsidR="00811A7C" w:rsidRPr="00811A7C" w:rsidRDefault="00811A7C" w:rsidP="00811A7C">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 xml:space="preserve">Additional training requests that reciprocate training already scheduled </w:t>
      </w:r>
      <w:proofErr w:type="gramStart"/>
      <w:r w:rsidRPr="00811A7C">
        <w:rPr>
          <w:rFonts w:ascii="Montserrat" w:eastAsia="Times New Roman" w:hAnsi="Montserrat" w:cs="Times New Roman"/>
          <w:color w:val="5F646A"/>
          <w:kern w:val="0"/>
          <w:sz w:val="23"/>
          <w:szCs w:val="23"/>
          <w:lang w:eastAsia="en-AU"/>
          <w14:ligatures w14:val="none"/>
        </w:rPr>
        <w:t>at a later date</w:t>
      </w:r>
      <w:proofErr w:type="gramEnd"/>
      <w:r w:rsidRPr="00811A7C">
        <w:rPr>
          <w:rFonts w:ascii="Montserrat" w:eastAsia="Times New Roman" w:hAnsi="Montserrat" w:cs="Times New Roman"/>
          <w:color w:val="5F646A"/>
          <w:kern w:val="0"/>
          <w:sz w:val="23"/>
          <w:szCs w:val="23"/>
          <w:lang w:eastAsia="en-AU"/>
          <w14:ligatures w14:val="none"/>
        </w:rPr>
        <w:t xml:space="preserve"> will not be approved.</w:t>
      </w:r>
    </w:p>
    <w:p w14:paraId="238F9F4D" w14:textId="77777777" w:rsidR="00811A7C" w:rsidRPr="00811A7C" w:rsidRDefault="00811A7C" w:rsidP="00811A7C">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1A7C">
        <w:rPr>
          <w:rFonts w:ascii="Montserrat" w:eastAsia="Times New Roman" w:hAnsi="Montserrat" w:cs="Times New Roman"/>
          <w:color w:val="5F646A"/>
          <w:kern w:val="0"/>
          <w:sz w:val="23"/>
          <w:szCs w:val="23"/>
          <w:lang w:eastAsia="en-AU"/>
          <w14:ligatures w14:val="none"/>
        </w:rPr>
        <w:t>All permanent staff can request additional training regardless of the date they joined Health United.</w:t>
      </w:r>
    </w:p>
    <w:p w14:paraId="335109EB" w14:textId="77777777" w:rsidR="00811A7C" w:rsidRDefault="00811A7C"/>
    <w:sectPr w:rsidR="00811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37659"/>
    <w:multiLevelType w:val="multilevel"/>
    <w:tmpl w:val="2280E2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751373"/>
    <w:multiLevelType w:val="multilevel"/>
    <w:tmpl w:val="CC1A7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306532"/>
    <w:multiLevelType w:val="multilevel"/>
    <w:tmpl w:val="06E4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192BC3"/>
    <w:multiLevelType w:val="multilevel"/>
    <w:tmpl w:val="3A3A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CD1DEF"/>
    <w:multiLevelType w:val="multilevel"/>
    <w:tmpl w:val="4658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504395"/>
    <w:multiLevelType w:val="multilevel"/>
    <w:tmpl w:val="CAA4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444AD7"/>
    <w:multiLevelType w:val="multilevel"/>
    <w:tmpl w:val="D040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690712"/>
    <w:multiLevelType w:val="multilevel"/>
    <w:tmpl w:val="EA0C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493C80"/>
    <w:multiLevelType w:val="multilevel"/>
    <w:tmpl w:val="92F8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95031E"/>
    <w:multiLevelType w:val="multilevel"/>
    <w:tmpl w:val="6E4E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1967317">
    <w:abstractNumId w:val="3"/>
  </w:num>
  <w:num w:numId="2" w16cid:durableId="165293493">
    <w:abstractNumId w:val="0"/>
  </w:num>
  <w:num w:numId="3" w16cid:durableId="653872180">
    <w:abstractNumId w:val="5"/>
  </w:num>
  <w:num w:numId="4" w16cid:durableId="1027022895">
    <w:abstractNumId w:val="6"/>
  </w:num>
  <w:num w:numId="5" w16cid:durableId="1560019514">
    <w:abstractNumId w:val="7"/>
  </w:num>
  <w:num w:numId="6" w16cid:durableId="925113980">
    <w:abstractNumId w:val="1"/>
  </w:num>
  <w:num w:numId="7" w16cid:durableId="1089236164">
    <w:abstractNumId w:val="4"/>
  </w:num>
  <w:num w:numId="8" w16cid:durableId="1055933948">
    <w:abstractNumId w:val="9"/>
  </w:num>
  <w:num w:numId="9" w16cid:durableId="2050959375">
    <w:abstractNumId w:val="2"/>
  </w:num>
  <w:num w:numId="10" w16cid:durableId="865863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7C"/>
    <w:rsid w:val="00811A7C"/>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F2113"/>
  <w15:chartTrackingRefBased/>
  <w15:docId w15:val="{7B86DCDF-5423-47D0-A91F-C430B61A7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A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A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A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A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A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A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A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A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A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A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A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A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A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A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A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A7C"/>
    <w:rPr>
      <w:rFonts w:eastAsiaTheme="majorEastAsia" w:cstheme="majorBidi"/>
      <w:color w:val="272727" w:themeColor="text1" w:themeTint="D8"/>
    </w:rPr>
  </w:style>
  <w:style w:type="paragraph" w:styleId="Title">
    <w:name w:val="Title"/>
    <w:basedOn w:val="Normal"/>
    <w:next w:val="Normal"/>
    <w:link w:val="TitleChar"/>
    <w:uiPriority w:val="10"/>
    <w:qFormat/>
    <w:rsid w:val="00811A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A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A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A7C"/>
    <w:pPr>
      <w:spacing w:before="160"/>
      <w:jc w:val="center"/>
    </w:pPr>
    <w:rPr>
      <w:i/>
      <w:iCs/>
      <w:color w:val="404040" w:themeColor="text1" w:themeTint="BF"/>
    </w:rPr>
  </w:style>
  <w:style w:type="character" w:customStyle="1" w:styleId="QuoteChar">
    <w:name w:val="Quote Char"/>
    <w:basedOn w:val="DefaultParagraphFont"/>
    <w:link w:val="Quote"/>
    <w:uiPriority w:val="29"/>
    <w:rsid w:val="00811A7C"/>
    <w:rPr>
      <w:i/>
      <w:iCs/>
      <w:color w:val="404040" w:themeColor="text1" w:themeTint="BF"/>
    </w:rPr>
  </w:style>
  <w:style w:type="paragraph" w:styleId="ListParagraph">
    <w:name w:val="List Paragraph"/>
    <w:basedOn w:val="Normal"/>
    <w:uiPriority w:val="34"/>
    <w:qFormat/>
    <w:rsid w:val="00811A7C"/>
    <w:pPr>
      <w:ind w:left="720"/>
      <w:contextualSpacing/>
    </w:pPr>
  </w:style>
  <w:style w:type="character" w:styleId="IntenseEmphasis">
    <w:name w:val="Intense Emphasis"/>
    <w:basedOn w:val="DefaultParagraphFont"/>
    <w:uiPriority w:val="21"/>
    <w:qFormat/>
    <w:rsid w:val="00811A7C"/>
    <w:rPr>
      <w:i/>
      <w:iCs/>
      <w:color w:val="0F4761" w:themeColor="accent1" w:themeShade="BF"/>
    </w:rPr>
  </w:style>
  <w:style w:type="paragraph" w:styleId="IntenseQuote">
    <w:name w:val="Intense Quote"/>
    <w:basedOn w:val="Normal"/>
    <w:next w:val="Normal"/>
    <w:link w:val="IntenseQuoteChar"/>
    <w:uiPriority w:val="30"/>
    <w:qFormat/>
    <w:rsid w:val="00811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A7C"/>
    <w:rPr>
      <w:i/>
      <w:iCs/>
      <w:color w:val="0F4761" w:themeColor="accent1" w:themeShade="BF"/>
    </w:rPr>
  </w:style>
  <w:style w:type="character" w:styleId="IntenseReference">
    <w:name w:val="Intense Reference"/>
    <w:basedOn w:val="DefaultParagraphFont"/>
    <w:uiPriority w:val="32"/>
    <w:qFormat/>
    <w:rsid w:val="00811A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7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B9F65CFC-E201-40B5-9613-6AFC07D33CF3}"/>
</file>

<file path=customXml/itemProps2.xml><?xml version="1.0" encoding="utf-8"?>
<ds:datastoreItem xmlns:ds="http://schemas.openxmlformats.org/officeDocument/2006/customXml" ds:itemID="{FB35F176-0AF7-461E-815A-370CDB2DD8C3}"/>
</file>

<file path=customXml/itemProps3.xml><?xml version="1.0" encoding="utf-8"?>
<ds:datastoreItem xmlns:ds="http://schemas.openxmlformats.org/officeDocument/2006/customXml" ds:itemID="{8DB36873-2B7B-4608-A844-555C9144175D}"/>
</file>

<file path=docProps/app.xml><?xml version="1.0" encoding="utf-8"?>
<Properties xmlns="http://schemas.openxmlformats.org/officeDocument/2006/extended-properties" xmlns:vt="http://schemas.openxmlformats.org/officeDocument/2006/docPropsVTypes">
  <Template>Normal</Template>
  <TotalTime>5</TotalTime>
  <Pages>6</Pages>
  <Words>1275</Words>
  <Characters>7274</Characters>
  <Application>Microsoft Office Word</Application>
  <DocSecurity>0</DocSecurity>
  <Lines>60</Lines>
  <Paragraphs>17</Paragraphs>
  <ScaleCrop>false</ScaleCrop>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2025-05-28T02:36:00Z</dcterms:created>
  <dcterms:modified xsi:type="dcterms:W3CDTF">2025-05-28T02:41:00Z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