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5B0E1" w14:textId="77777777" w:rsidR="00841FE5" w:rsidRPr="00841FE5" w:rsidRDefault="00841FE5" w:rsidP="00841FE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41FE5">
        <w:rPr>
          <w:rFonts w:ascii="Montserrat" w:eastAsia="Times New Roman" w:hAnsi="Montserrat" w:cs="Times New Roman"/>
          <w:b/>
          <w:bCs/>
          <w:color w:val="006C91"/>
          <w:kern w:val="36"/>
          <w:sz w:val="51"/>
          <w:szCs w:val="51"/>
          <w:bdr w:val="none" w:sz="0" w:space="0" w:color="auto" w:frame="1"/>
          <w:lang w:eastAsia="en-AU"/>
          <w14:ligatures w14:val="none"/>
        </w:rPr>
        <w:t>Manual Handling Policy and Procedure</w:t>
      </w:r>
    </w:p>
    <w:p w14:paraId="6A9F9A60" w14:textId="77777777" w:rsidR="00841FE5" w:rsidRPr="00841FE5" w:rsidRDefault="00841FE5" w:rsidP="00841FE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41FE5">
        <w:rPr>
          <w:rFonts w:ascii="Montserrat" w:eastAsia="Times New Roman" w:hAnsi="Montserrat" w:cs="Times New Roman"/>
          <w:b/>
          <w:bCs/>
          <w:color w:val="006C91"/>
          <w:kern w:val="36"/>
          <w:sz w:val="51"/>
          <w:szCs w:val="51"/>
          <w:bdr w:val="none" w:sz="0" w:space="0" w:color="auto" w:frame="1"/>
          <w:lang w:eastAsia="en-AU"/>
          <w14:ligatures w14:val="none"/>
        </w:rPr>
        <w:t>(HS7)</w:t>
      </w:r>
    </w:p>
    <w:p w14:paraId="15418A70"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7F251C9" w14:textId="280CFC8E"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763837A0"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The Manual Handling Policy at Health United aims to ensure the safety, wellbeing and protection of our staff, patients and volunteers. The policy is managed in accordance with professional standards, community expectations and legal requirements.</w:t>
      </w:r>
    </w:p>
    <w:p w14:paraId="5E4F0584"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BAEA63" w14:textId="0E689CAB"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Scope</w:t>
      </w:r>
    </w:p>
    <w:p w14:paraId="4EBEBC25"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This policy applies to staff, management and medical professionals of Health United.</w:t>
      </w:r>
    </w:p>
    <w:p w14:paraId="6C70DE5D"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644ABAA" w14:textId="1893780A"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37A5288"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Health United appreciates the safety, dignity and wellbeing of everyone using our services is paramount to our core values and objectives. We also acknowledge that as far as reasonably practicable, we are responsible and accountable for the safety of all patients and staff as well as anyone who is attending, visiting or providing services to or on behalf of Health United.</w:t>
      </w:r>
    </w:p>
    <w:p w14:paraId="0AEBFFD6"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BCE09B" w14:textId="410F819B"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270172CD"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7D9DE9CD"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Occupational Health and Safety Act 2004</w:t>
      </w:r>
    </w:p>
    <w:p w14:paraId="2E1F5AAE"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Occupational Health and Safety Regulations 2017</w:t>
      </w:r>
    </w:p>
    <w:p w14:paraId="03E68CC5"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Aged Care Quality and Safety Commission Act 2018</w:t>
      </w:r>
    </w:p>
    <w:p w14:paraId="3EB326F3"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Aged Care Quality and Safety Commission Rules 2018 (Rules)</w:t>
      </w:r>
    </w:p>
    <w:p w14:paraId="79EA19C1"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Aged Care Act 1997</w:t>
      </w:r>
    </w:p>
    <w:p w14:paraId="24EB0D62"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Manual Handling Regulations</w:t>
      </w:r>
    </w:p>
    <w:p w14:paraId="686D1D46"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National Code of Practice</w:t>
      </w:r>
    </w:p>
    <w:p w14:paraId="3D08FADE"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National Standards for Manual Tasks</w:t>
      </w:r>
    </w:p>
    <w:p w14:paraId="1C8CFAD4" w14:textId="77777777" w:rsidR="00841FE5" w:rsidRPr="00841FE5" w:rsidRDefault="00841FE5" w:rsidP="00841FE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Workcover Manual Handling Code of Practice.</w:t>
      </w:r>
    </w:p>
    <w:p w14:paraId="677F6B3C" w14:textId="77777777"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1E41BCEF"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All decision-making about our </w:t>
      </w:r>
      <w:r w:rsidRPr="00841FE5">
        <w:rPr>
          <w:rFonts w:ascii="Montserrat" w:eastAsia="Times New Roman" w:hAnsi="Montserrat" w:cs="Times New Roman"/>
          <w:i/>
          <w:iCs/>
          <w:color w:val="5F646A"/>
          <w:kern w:val="0"/>
          <w:sz w:val="23"/>
          <w:szCs w:val="23"/>
          <w:bdr w:val="none" w:sz="0" w:space="0" w:color="auto" w:frame="1"/>
          <w:lang w:eastAsia="en-AU"/>
          <w14:ligatures w14:val="none"/>
        </w:rPr>
        <w:t>Manual Handling Procedure</w:t>
      </w:r>
      <w:r w:rsidRPr="00841FE5">
        <w:rPr>
          <w:rFonts w:ascii="Montserrat" w:eastAsia="Times New Roman" w:hAnsi="Montserrat" w:cs="Times New Roman"/>
          <w:color w:val="5F646A"/>
          <w:kern w:val="0"/>
          <w:sz w:val="23"/>
          <w:szCs w:val="23"/>
          <w:lang w:eastAsia="en-AU"/>
          <w14:ligatures w14:val="none"/>
        </w:rPr>
        <w:t> is conducted in accordance with the principles of our </w:t>
      </w:r>
      <w:r w:rsidRPr="00841FE5">
        <w:rPr>
          <w:rFonts w:ascii="Montserrat" w:eastAsia="Times New Roman" w:hAnsi="Montserrat" w:cs="Times New Roman"/>
          <w:i/>
          <w:iCs/>
          <w:color w:val="5F646A"/>
          <w:kern w:val="0"/>
          <w:sz w:val="23"/>
          <w:szCs w:val="23"/>
          <w:bdr w:val="none" w:sz="0" w:space="0" w:color="auto" w:frame="1"/>
          <w:lang w:eastAsia="en-AU"/>
          <w14:ligatures w14:val="none"/>
        </w:rPr>
        <w:t>Manual Handling Policy</w:t>
      </w:r>
      <w:r w:rsidRPr="00841FE5">
        <w:rPr>
          <w:rFonts w:ascii="Montserrat" w:eastAsia="Times New Roman" w:hAnsi="Montserrat" w:cs="Times New Roman"/>
          <w:color w:val="5F646A"/>
          <w:kern w:val="0"/>
          <w:sz w:val="23"/>
          <w:szCs w:val="23"/>
          <w:lang w:eastAsia="en-AU"/>
          <w14:ligatures w14:val="none"/>
        </w:rPr>
        <w:t>.</w:t>
      </w:r>
    </w:p>
    <w:p w14:paraId="5AF9D206" w14:textId="77777777" w:rsidR="00841FE5" w:rsidRPr="00841FE5" w:rsidRDefault="00841FE5" w:rsidP="00841FE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This policy provides guidance for all managers and staff involved in manual handling to ensure that risk management strategies are in place to maintain a safe and healthy working environment.</w:t>
      </w:r>
    </w:p>
    <w:p w14:paraId="3CFB08AC" w14:textId="77777777" w:rsidR="00841FE5" w:rsidRPr="00841FE5" w:rsidRDefault="00841FE5" w:rsidP="00841FE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Health United respects that duty under the Act and Legislation cannot be transferred to another entity or person.</w:t>
      </w:r>
    </w:p>
    <w:p w14:paraId="058875D2" w14:textId="77777777" w:rsidR="00841FE5" w:rsidRPr="00841FE5" w:rsidRDefault="00841FE5" w:rsidP="00841FE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This policy will be read in conjunction with the Hazard Report and Risk Assessment and Management of Risks and Hazards Policy and Procedure as it provides further guidance on our approach to managing risk and hazards.</w:t>
      </w:r>
    </w:p>
    <w:p w14:paraId="31610448"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1CA9C4" w14:textId="1AC27722"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47"/>
        <w:gridCol w:w="4888"/>
        <w:gridCol w:w="2075"/>
      </w:tblGrid>
      <w:tr w:rsidR="00841FE5" w:rsidRPr="00841FE5" w14:paraId="219E8FF5" w14:textId="77777777" w:rsidTr="00841FE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A9B20C"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205B24"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553352"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41FE5" w:rsidRPr="00841FE5" w14:paraId="6E78E3C6" w14:textId="77777777" w:rsidTr="00841FE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056233"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Workplace</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952134"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The location where someone works for their employer or themselves, a place of employment. Such a place can range from a home office to a large office building or factory. For industrialised societies, the workplace is one of the most important social spaces other than the home, constituting “a central concept for several entities: the worker and [their] family, the employing organisation, the customers of the organisation, and the society as a whole”. New communication technologies have led to the development of the virtual workplace and remote work.</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27D090"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Wikipedia</w:t>
            </w:r>
          </w:p>
        </w:tc>
      </w:tr>
      <w:tr w:rsidR="00841FE5" w:rsidRPr="00841FE5" w14:paraId="3F222F6F" w14:textId="77777777" w:rsidTr="00841FE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C71D5D"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Manual Handling</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E4B22"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Any activity requiring the use of force exerted by a person to lift, push, pull, carry or otherwise move, hold restrain any people, animals or objects.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5522BB"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Work Safe Victoria</w:t>
            </w:r>
          </w:p>
        </w:tc>
      </w:tr>
      <w:tr w:rsidR="00841FE5" w:rsidRPr="00841FE5" w14:paraId="3CCC372F" w14:textId="77777777" w:rsidTr="00841FE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828473"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Risk Management Principles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20026D"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Is the identification, assessment, control and evaluation of potential hazards. Controls will be implemented in line with the hierarchy of control.</w:t>
            </w:r>
          </w:p>
          <w:p w14:paraId="6E09D07C"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Elimination</w:t>
            </w:r>
          </w:p>
          <w:p w14:paraId="09900A6E"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Isolation</w:t>
            </w:r>
          </w:p>
          <w:p w14:paraId="75ECC84B"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Substitution</w:t>
            </w:r>
          </w:p>
          <w:p w14:paraId="17CCD724"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Engineering controls</w:t>
            </w:r>
          </w:p>
          <w:p w14:paraId="28663727"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Administrative controls</w:t>
            </w:r>
          </w:p>
          <w:p w14:paraId="745E9A0C" w14:textId="77777777" w:rsidR="00841FE5" w:rsidRPr="00841FE5" w:rsidRDefault="00841FE5" w:rsidP="00841FE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Personal protective equipment</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48B81E"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Standards Australia</w:t>
            </w:r>
          </w:p>
        </w:tc>
      </w:tr>
    </w:tbl>
    <w:p w14:paraId="53DF5D0B"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16DC94A" w14:textId="71EE0915"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BCFCCBC"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Emergency Health Care</w:t>
      </w:r>
    </w:p>
    <w:p w14:paraId="1DEE32A0"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Duty of Care</w:t>
      </w:r>
    </w:p>
    <w:p w14:paraId="5618D98C"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Incident, Injury, Trauma and Illness</w:t>
      </w:r>
    </w:p>
    <w:p w14:paraId="125EBD42"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Code of Conduct</w:t>
      </w:r>
    </w:p>
    <w:p w14:paraId="578F47F2"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Management of Care and Service</w:t>
      </w:r>
    </w:p>
    <w:p w14:paraId="2EC7E6E2"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Workplace Health and Safety</w:t>
      </w:r>
    </w:p>
    <w:p w14:paraId="45F12905"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Management of Risks and Hazards</w:t>
      </w:r>
    </w:p>
    <w:p w14:paraId="4FBF7224" w14:textId="77777777" w:rsidR="00841FE5" w:rsidRPr="00841FE5" w:rsidRDefault="00841FE5" w:rsidP="00841FE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Staff Health and Wellbeing</w:t>
      </w:r>
    </w:p>
    <w:p w14:paraId="3D70731A"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8ABA4C" w14:textId="3B0156EC"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B19F30A"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Manual Handling Policy to enable staff to fulfil their roles effectively. In addition, management provides Manual Handling training for all staff during their induction and orientation to Health United.</w:t>
      </w:r>
    </w:p>
    <w:p w14:paraId="7A87BDE6"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D8DA32C" w14:textId="1DFC7E58"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841FE5" w:rsidRPr="00841FE5" w14:paraId="4EC349C4" w14:textId="77777777" w:rsidTr="00841FE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B98EF9"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AEC4F1"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62D43"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41FE5" w:rsidRPr="00841FE5" w14:paraId="64F06972" w14:textId="77777777" w:rsidTr="00841FE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F1C9BB"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Implemented January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D4E97E"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6975" w14:textId="77777777" w:rsidR="00841FE5" w:rsidRPr="00841FE5" w:rsidRDefault="00841FE5" w:rsidP="00841FE5">
            <w:pPr>
              <w:spacing w:after="0" w:line="240" w:lineRule="auto"/>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January 2025</w:t>
            </w:r>
          </w:p>
        </w:tc>
      </w:tr>
    </w:tbl>
    <w:p w14:paraId="7196AD9B" w14:textId="77777777" w:rsid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60A203D" w14:textId="448D08C8"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7D83BE97"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all staff at scheduled meetings.</w:t>
      </w:r>
    </w:p>
    <w:p w14:paraId="42339F91" w14:textId="77777777" w:rsidR="00841FE5" w:rsidRPr="00841FE5" w:rsidRDefault="00841FE5" w:rsidP="00841FE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41FE5">
        <w:rPr>
          <w:rFonts w:ascii="Montserrat" w:eastAsia="Times New Roman" w:hAnsi="Montserrat" w:cs="Times New Roman"/>
          <w:b/>
          <w:bCs/>
          <w:color w:val="ED1E67"/>
          <w:kern w:val="0"/>
          <w:sz w:val="44"/>
          <w:szCs w:val="44"/>
          <w:bdr w:val="none" w:sz="0" w:space="0" w:color="auto" w:frame="1"/>
          <w:lang w:eastAsia="en-AU"/>
          <w14:ligatures w14:val="none"/>
        </w:rPr>
        <w:lastRenderedPageBreak/>
        <w:t>Mandatory Reporting Procedure</w:t>
      </w:r>
    </w:p>
    <w:p w14:paraId="554E988B"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17D4921" w14:textId="3C8F020E"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Health United will ensure the following:</w:t>
      </w:r>
    </w:p>
    <w:p w14:paraId="4E6B4D74" w14:textId="77777777" w:rsidR="00841FE5" w:rsidRPr="00841FE5" w:rsidRDefault="00841FE5" w:rsidP="00841FE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All patients are assessed as to their physical capabilities and manual handling needs.</w:t>
      </w:r>
    </w:p>
    <w:p w14:paraId="05874C83" w14:textId="77777777" w:rsidR="00841FE5" w:rsidRPr="00841FE5" w:rsidRDefault="00841FE5" w:rsidP="00841FE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Any changes from casual staff are frequently revised and updated.</w:t>
      </w:r>
    </w:p>
    <w:p w14:paraId="6147C9B2"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28EEA40" w14:textId="433EF4F2"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The Board’s responsibilities:</w:t>
      </w:r>
    </w:p>
    <w:p w14:paraId="2FBD569E" w14:textId="77777777" w:rsidR="00841FE5" w:rsidRPr="00841FE5" w:rsidRDefault="00841FE5" w:rsidP="00841FE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the effective implementation of the policy and hold senior managers accountable for their specific responsibilities.</w:t>
      </w:r>
    </w:p>
    <w:p w14:paraId="0DB0BC2D" w14:textId="77777777" w:rsidR="00841FE5" w:rsidRPr="00841FE5" w:rsidRDefault="00841FE5" w:rsidP="00841FE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Allocate adequate resources to support the policy by working towards re-designing, modifying, and maintaining buildings, equipment, furniture, and/or purchasing equipment that will be suitable for the application of reduced-risk work practices.</w:t>
      </w:r>
    </w:p>
    <w:p w14:paraId="502FB67B" w14:textId="77777777" w:rsidR="00841FE5" w:rsidRPr="00841FE5" w:rsidRDefault="00841FE5" w:rsidP="00841FE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Take responsibility for preventing manual handling injuries in the workplace using a consultative approach when identifying, assessing and controlling the risks involved with manual handling in the workplace.</w:t>
      </w:r>
    </w:p>
    <w:p w14:paraId="517865FF" w14:textId="77777777" w:rsidR="00841FE5" w:rsidRPr="00841FE5" w:rsidRDefault="00841FE5" w:rsidP="00841FE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that all employees receive appropriate manual handling training for their workplace.</w:t>
      </w:r>
    </w:p>
    <w:p w14:paraId="12EDD543" w14:textId="77777777" w:rsidR="00841FE5" w:rsidRPr="00841FE5" w:rsidRDefault="00841FE5" w:rsidP="00841FE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Establish and monitor key performance indicators measuring the effectiveness of the manual handling program.</w:t>
      </w:r>
    </w:p>
    <w:p w14:paraId="2E5E02D2"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91B14DA" w14:textId="1A118D14"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Managers, Supervisors and Coordinators responsibilities:</w:t>
      </w:r>
    </w:p>
    <w:p w14:paraId="2EFBBACD"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Implement the policy.</w:t>
      </w:r>
    </w:p>
    <w:p w14:paraId="0A3A0884"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staff consultation throughout the application of the risk management process.</w:t>
      </w:r>
    </w:p>
    <w:p w14:paraId="6F6572B6"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that actions are taken as soon as possible to rectify any potential or actual hazards.</w:t>
      </w:r>
    </w:p>
    <w:p w14:paraId="21EEAA41"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that staff are adequately trained and competent.</w:t>
      </w:r>
    </w:p>
    <w:p w14:paraId="5C063616"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that compliance monitoring occurs regularly and initiate appropriate action with staff when non-compliance occurs.</w:t>
      </w:r>
    </w:p>
    <w:p w14:paraId="7555C5DA"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Ensure that manual handling equipment is regularly maintained according to a maintenance schedule.</w:t>
      </w:r>
    </w:p>
    <w:p w14:paraId="7694308E" w14:textId="77777777" w:rsidR="00841FE5" w:rsidRPr="00841FE5" w:rsidRDefault="00841FE5" w:rsidP="00841FE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that all training, compliance and competency records are maintained.</w:t>
      </w:r>
    </w:p>
    <w:p w14:paraId="5A175160"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E17BB3D" w14:textId="679F01DC"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Staff responsibilities:</w:t>
      </w:r>
    </w:p>
    <w:p w14:paraId="5F76CC2E"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Co-operate and actively contribute to the consultative process relating to policy implementation.</w:t>
      </w:r>
    </w:p>
    <w:p w14:paraId="6B83E350"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Participate in training and competency assessments.</w:t>
      </w:r>
    </w:p>
    <w:p w14:paraId="3DB475C4"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Follow reduced-risk work practices.</w:t>
      </w:r>
    </w:p>
    <w:p w14:paraId="4F16A3DD"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Report potential hazards as soon as they become aware of them.</w:t>
      </w:r>
    </w:p>
    <w:p w14:paraId="32992FF3"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Participate in the manual handling risk-control process.</w:t>
      </w:r>
    </w:p>
    <w:p w14:paraId="39D14EE0" w14:textId="77777777" w:rsidR="00841FE5" w:rsidRPr="00841FE5" w:rsidRDefault="00841FE5" w:rsidP="00841FE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Seek advice when it does not seem possible to apply any established manual handling technique.</w:t>
      </w:r>
    </w:p>
    <w:p w14:paraId="651E5477"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DCBB9CC" w14:textId="4B99C4C3"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Principles of manual handling:</w:t>
      </w:r>
    </w:p>
    <w:p w14:paraId="7BA39974"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Stand/sit upright, maintaining the normal curve of the spine.</w:t>
      </w:r>
    </w:p>
    <w:p w14:paraId="4E42E8E2"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Feet wide apart.</w:t>
      </w:r>
    </w:p>
    <w:p w14:paraId="77ECF5BF"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Bend at the hips and knees.</w:t>
      </w:r>
    </w:p>
    <w:p w14:paraId="589CA3CF"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Avoid twisting and bending of the back.</w:t>
      </w:r>
    </w:p>
    <w:p w14:paraId="0C452D1F"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Point feet in the direction of movement.</w:t>
      </w:r>
    </w:p>
    <w:p w14:paraId="54E0A779"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Keep the load close to the body.</w:t>
      </w:r>
    </w:p>
    <w:p w14:paraId="4985A30D"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the following:</w:t>
      </w:r>
    </w:p>
    <w:p w14:paraId="26CCF840" w14:textId="77777777" w:rsidR="00841FE5" w:rsidRPr="00841FE5" w:rsidRDefault="00841FE5" w:rsidP="00841FE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firm secure grip</w:t>
      </w:r>
    </w:p>
    <w:p w14:paraId="205C7084" w14:textId="77777777" w:rsidR="00841FE5" w:rsidRPr="00841FE5" w:rsidRDefault="00841FE5" w:rsidP="00841FE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tighten core</w:t>
      </w:r>
    </w:p>
    <w:p w14:paraId="15553373" w14:textId="77777777" w:rsidR="00841FE5" w:rsidRPr="00841FE5" w:rsidRDefault="00841FE5" w:rsidP="00841FE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use the legs</w:t>
      </w:r>
    </w:p>
    <w:p w14:paraId="00A37ECD" w14:textId="77777777" w:rsidR="00841FE5" w:rsidRPr="00841FE5" w:rsidRDefault="00841FE5" w:rsidP="00841FE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push rather than pull.</w:t>
      </w:r>
    </w:p>
    <w:p w14:paraId="1B441E8B" w14:textId="77777777" w:rsidR="00841FE5" w:rsidRPr="00841FE5" w:rsidRDefault="00841FE5" w:rsidP="00841FE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841FE5">
        <w:rPr>
          <w:rFonts w:ascii="Montserrat" w:eastAsia="Times New Roman" w:hAnsi="Montserrat" w:cs="Times New Roman"/>
          <w:color w:val="5F646A"/>
          <w:kern w:val="0"/>
          <w:sz w:val="23"/>
          <w:szCs w:val="23"/>
          <w:lang w:eastAsia="en-AU"/>
          <w14:ligatures w14:val="none"/>
        </w:rPr>
        <w:t>Ensure a safe working height at all times</w:t>
      </w:r>
      <w:proofErr w:type="gramEnd"/>
      <w:r w:rsidRPr="00841FE5">
        <w:rPr>
          <w:rFonts w:ascii="Montserrat" w:eastAsia="Times New Roman" w:hAnsi="Montserrat" w:cs="Times New Roman"/>
          <w:color w:val="5F646A"/>
          <w:kern w:val="0"/>
          <w:sz w:val="23"/>
          <w:szCs w:val="23"/>
          <w:lang w:eastAsia="en-AU"/>
          <w14:ligatures w14:val="none"/>
        </w:rPr>
        <w:t>.</w:t>
      </w:r>
    </w:p>
    <w:p w14:paraId="79369D5F"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F548A73" w14:textId="579B3B16"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In relation to patients with challenging behaviours:</w:t>
      </w:r>
    </w:p>
    <w:p w14:paraId="0950157D"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Strategies to gain assistance from patients:</w:t>
      </w:r>
    </w:p>
    <w:p w14:paraId="605524FA" w14:textId="77777777" w:rsidR="00841FE5" w:rsidRPr="00841FE5" w:rsidRDefault="00841FE5" w:rsidP="00841FE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Approach in a calm manner.</w:t>
      </w:r>
    </w:p>
    <w:p w14:paraId="3D7874BB" w14:textId="77777777" w:rsidR="00841FE5" w:rsidRPr="00841FE5" w:rsidRDefault="00841FE5" w:rsidP="00841FE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Introduce yourself (eye level, position yourself off-centre, maintain eye contact).</w:t>
      </w:r>
    </w:p>
    <w:p w14:paraId="51230D4A" w14:textId="77777777" w:rsidR="00841FE5" w:rsidRPr="00841FE5" w:rsidRDefault="00841FE5" w:rsidP="00841FE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Provide as much cueing and explanation as possible (verbal/physical).</w:t>
      </w:r>
    </w:p>
    <w:p w14:paraId="48C1A42D" w14:textId="77777777" w:rsidR="00841FE5" w:rsidRPr="00841FE5" w:rsidRDefault="00841FE5" w:rsidP="00841FE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Provide diversion tactics (discussing interests or family members).</w:t>
      </w:r>
    </w:p>
    <w:p w14:paraId="47C43973" w14:textId="77777777" w:rsidR="00841FE5" w:rsidRPr="00841FE5" w:rsidRDefault="00841FE5" w:rsidP="00841FE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Offer rewards (promising a nice hot cup of tea if assisting in getting out of bed).</w:t>
      </w:r>
    </w:p>
    <w:p w14:paraId="4DDCC838"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Should the above not be successful:</w:t>
      </w:r>
    </w:p>
    <w:p w14:paraId="29F9E536" w14:textId="77777777" w:rsidR="00841FE5" w:rsidRPr="00841FE5" w:rsidRDefault="00841FE5" w:rsidP="00841FE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 xml:space="preserve">Re-attend </w:t>
      </w:r>
      <w:proofErr w:type="gramStart"/>
      <w:r w:rsidRPr="00841FE5">
        <w:rPr>
          <w:rFonts w:ascii="Montserrat" w:eastAsia="Times New Roman" w:hAnsi="Montserrat" w:cs="Times New Roman"/>
          <w:color w:val="5F646A"/>
          <w:kern w:val="0"/>
          <w:sz w:val="23"/>
          <w:szCs w:val="23"/>
          <w:lang w:eastAsia="en-AU"/>
          <w14:ligatures w14:val="none"/>
        </w:rPr>
        <w:t>at a later time</w:t>
      </w:r>
      <w:proofErr w:type="gramEnd"/>
      <w:r w:rsidRPr="00841FE5">
        <w:rPr>
          <w:rFonts w:ascii="Montserrat" w:eastAsia="Times New Roman" w:hAnsi="Montserrat" w:cs="Times New Roman"/>
          <w:color w:val="5F646A"/>
          <w:kern w:val="0"/>
          <w:sz w:val="23"/>
          <w:szCs w:val="23"/>
          <w:lang w:eastAsia="en-AU"/>
          <w14:ligatures w14:val="none"/>
        </w:rPr>
        <w:t xml:space="preserve"> (negotiate if possible).</w:t>
      </w:r>
    </w:p>
    <w:p w14:paraId="72DB0C6D" w14:textId="77777777" w:rsidR="00841FE5" w:rsidRPr="00841FE5" w:rsidRDefault="00841FE5" w:rsidP="00841FE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Re-attend with another allied health worker (someone with a good history with patients, maybe someone known to the patient).</w:t>
      </w:r>
    </w:p>
    <w:p w14:paraId="1CD6D0A6"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8789A32" w14:textId="3F40324F"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Rolling into bed:</w:t>
      </w:r>
    </w:p>
    <w:p w14:paraId="25C05FE2" w14:textId="77777777" w:rsidR="00841FE5" w:rsidRPr="00841FE5" w:rsidRDefault="00841FE5" w:rsidP="00841FE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Requires two staff assisting.</w:t>
      </w:r>
    </w:p>
    <w:p w14:paraId="602B3445" w14:textId="77777777" w:rsidR="00841FE5" w:rsidRPr="00841FE5" w:rsidRDefault="00841FE5" w:rsidP="00841FE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First assist will place hands at the patient’s shoulder and hip level, guiding the movement.</w:t>
      </w:r>
    </w:p>
    <w:p w14:paraId="74812CBB" w14:textId="77777777" w:rsidR="00841FE5" w:rsidRPr="00841FE5" w:rsidRDefault="00841FE5" w:rsidP="00841FE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Second assist places their hands on top of the first assistant’s hands.</w:t>
      </w:r>
    </w:p>
    <w:p w14:paraId="1A9DF0D4" w14:textId="77777777" w:rsidR="00841FE5" w:rsidRPr="00841FE5" w:rsidRDefault="00841FE5" w:rsidP="00841FE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 lunge position is used to engage the core muscles.</w:t>
      </w:r>
    </w:p>
    <w:p w14:paraId="382CC843" w14:textId="77777777" w:rsidR="00841FE5" w:rsidRPr="00841FE5" w:rsidRDefault="00841FE5" w:rsidP="00841FE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Staff roll the patient towards the first assistant by pushing away from self.</w:t>
      </w:r>
    </w:p>
    <w:p w14:paraId="7C856BA8"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90B849D" w14:textId="780F42DF"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Rolling with a slide sheet</w:t>
      </w:r>
    </w:p>
    <w:p w14:paraId="39EB3F72"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Requires two staff assisting.</w:t>
      </w:r>
    </w:p>
    <w:p w14:paraId="10EDCC0A"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Fold sheet in half or use two slide sheets.</w:t>
      </w:r>
    </w:p>
    <w:p w14:paraId="0DB94406"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Position under the person by rolling them.</w:t>
      </w:r>
    </w:p>
    <w:p w14:paraId="177349FD"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Folded edge is placed under the person.</w:t>
      </w:r>
    </w:p>
    <w:p w14:paraId="3CEA1E0A"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Open edges of the sheet to face you.</w:t>
      </w:r>
    </w:p>
    <w:p w14:paraId="7C8F4922"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Grasp top layer with palms facing upwards.</w:t>
      </w:r>
    </w:p>
    <w:p w14:paraId="1FF5A5F3"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Adopt a squat position, pull upwards while the other carer assists at the side the patient is rolled.</w:t>
      </w:r>
    </w:p>
    <w:p w14:paraId="2DEC13DA" w14:textId="77777777" w:rsidR="00841FE5" w:rsidRPr="00841FE5" w:rsidRDefault="00841FE5" w:rsidP="00841FE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Remove the slide sheet by pulling the bottom layer of the sheet out at one corner.</w:t>
      </w:r>
    </w:p>
    <w:p w14:paraId="38FE129A"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4C24AFD" w14:textId="257FF59B"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Assisting with sit-to-stand</w:t>
      </w:r>
    </w:p>
    <w:p w14:paraId="3CC3BFF9"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Verbal cues only:</w:t>
      </w:r>
    </w:p>
    <w:p w14:paraId="3CA89B29" w14:textId="77777777" w:rsidR="00841FE5" w:rsidRPr="00841FE5" w:rsidRDefault="00841FE5" w:rsidP="00841FE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Feet behind knees, shoulder-width apart.</w:t>
      </w:r>
    </w:p>
    <w:p w14:paraId="2B55365C" w14:textId="77777777" w:rsidR="00841FE5" w:rsidRPr="00841FE5" w:rsidRDefault="00841FE5" w:rsidP="00841FE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Lean forward having nose over toes.</w:t>
      </w:r>
    </w:p>
    <w:p w14:paraId="7F131F51" w14:textId="77777777" w:rsidR="00841FE5" w:rsidRPr="00841FE5" w:rsidRDefault="00841FE5" w:rsidP="00841FE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Push up using upper limbs, using bed or arms of chair.</w:t>
      </w:r>
    </w:p>
    <w:p w14:paraId="1BA55399" w14:textId="77777777" w:rsidR="00841FE5" w:rsidRPr="00841FE5" w:rsidRDefault="00841FE5" w:rsidP="00841FE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Do not allow patient to pull on the aid.</w:t>
      </w:r>
    </w:p>
    <w:p w14:paraId="3084E116" w14:textId="77777777" w:rsidR="00841FE5" w:rsidRPr="00841FE5" w:rsidRDefault="00841FE5" w:rsidP="00841FE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Aid may need to stabilise once patient is upright.</w:t>
      </w:r>
    </w:p>
    <w:p w14:paraId="74BBCDEC"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Providing one or two x physical assists:</w:t>
      </w:r>
    </w:p>
    <w:p w14:paraId="63D7DB21" w14:textId="77777777" w:rsidR="00841FE5" w:rsidRPr="00841FE5" w:rsidRDefault="00841FE5" w:rsidP="00841FE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Stand side on, your front foot in front of their foot to stop slips.</w:t>
      </w:r>
    </w:p>
    <w:p w14:paraId="6AFE7FB1" w14:textId="77777777" w:rsidR="00841FE5" w:rsidRPr="00841FE5" w:rsidRDefault="00841FE5" w:rsidP="00841FE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Front knee can also be used to block their knee.</w:t>
      </w:r>
    </w:p>
    <w:p w14:paraId="4075890F" w14:textId="77777777" w:rsidR="00841FE5" w:rsidRPr="00841FE5" w:rsidRDefault="00841FE5" w:rsidP="00841FE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Place cupped hand on patient’s shoulder.</w:t>
      </w:r>
    </w:p>
    <w:p w14:paraId="7817E3AE" w14:textId="77777777" w:rsidR="00841FE5" w:rsidRPr="00841FE5" w:rsidRDefault="00841FE5" w:rsidP="00841FE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 xml:space="preserve">Rock patient if needed to assist with bringing their ‘nose over </w:t>
      </w:r>
      <w:proofErr w:type="gramStart"/>
      <w:r w:rsidRPr="00841FE5">
        <w:rPr>
          <w:rFonts w:ascii="Montserrat" w:eastAsia="Times New Roman" w:hAnsi="Montserrat" w:cs="Times New Roman"/>
          <w:color w:val="5F646A"/>
          <w:kern w:val="0"/>
          <w:sz w:val="23"/>
          <w:szCs w:val="23"/>
          <w:lang w:eastAsia="en-AU"/>
          <w14:ligatures w14:val="none"/>
        </w:rPr>
        <w:t>toes’</w:t>
      </w:r>
      <w:proofErr w:type="gramEnd"/>
      <w:r w:rsidRPr="00841FE5">
        <w:rPr>
          <w:rFonts w:ascii="Montserrat" w:eastAsia="Times New Roman" w:hAnsi="Montserrat" w:cs="Times New Roman"/>
          <w:color w:val="5F646A"/>
          <w:kern w:val="0"/>
          <w:sz w:val="23"/>
          <w:szCs w:val="23"/>
          <w:lang w:eastAsia="en-AU"/>
          <w14:ligatures w14:val="none"/>
        </w:rPr>
        <w:t xml:space="preserve"> and aid momentum.</w:t>
      </w:r>
    </w:p>
    <w:p w14:paraId="0AF0256E"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786853E" w14:textId="061C68E1"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Walking aids:</w:t>
      </w:r>
    </w:p>
    <w:p w14:paraId="0EB27F42"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Walking stick or quad stick:</w:t>
      </w:r>
    </w:p>
    <w:p w14:paraId="70C8B162" w14:textId="77777777" w:rsidR="00841FE5" w:rsidRPr="00841FE5" w:rsidRDefault="00841FE5" w:rsidP="00841FE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Guide patient to hold walking stick or quad stick on their strong side.</w:t>
      </w:r>
    </w:p>
    <w:p w14:paraId="5E49F576" w14:textId="77777777" w:rsidR="00841FE5" w:rsidRPr="00841FE5" w:rsidRDefault="00841FE5" w:rsidP="00841FE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patient stands on their weaker side.</w:t>
      </w:r>
    </w:p>
    <w:p w14:paraId="565A8941" w14:textId="77777777" w:rsidR="00841FE5" w:rsidRPr="00841FE5" w:rsidRDefault="00841FE5" w:rsidP="00841FE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Static or rolling frame walkers:</w:t>
      </w:r>
    </w:p>
    <w:p w14:paraId="6A507733" w14:textId="77777777" w:rsidR="00841FE5" w:rsidRPr="00841FE5" w:rsidRDefault="00841FE5" w:rsidP="00841FE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Check the walker level is correct for the patient.</w:t>
      </w:r>
    </w:p>
    <w:p w14:paraId="2BF9D1A5" w14:textId="77777777" w:rsidR="00841FE5" w:rsidRPr="00841FE5" w:rsidRDefault="00841FE5" w:rsidP="00841FE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the hand brakes are functional on rolling walker.</w:t>
      </w:r>
    </w:p>
    <w:p w14:paraId="29EC72EC" w14:textId="77777777" w:rsidR="00841FE5" w:rsidRPr="00841FE5" w:rsidRDefault="00841FE5" w:rsidP="00841FE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Guide patient with one hand at the back of the person holding onto either their trousers or supporting the waist.</w:t>
      </w:r>
    </w:p>
    <w:p w14:paraId="6F018240" w14:textId="77777777" w:rsidR="00841FE5" w:rsidRPr="00841FE5" w:rsidRDefault="00841FE5" w:rsidP="00841FE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Use the other hand to steady and move the frame if necessary.</w:t>
      </w:r>
    </w:p>
    <w:p w14:paraId="27EECC22" w14:textId="77777777" w:rsidR="00841FE5" w:rsidRPr="00841FE5" w:rsidRDefault="00841FE5" w:rsidP="00841FE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Check aids regularly.</w:t>
      </w:r>
    </w:p>
    <w:p w14:paraId="48A9422D" w14:textId="77777777" w:rsid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F1A09FF" w14:textId="39D8AE73" w:rsidR="00841FE5" w:rsidRPr="00841FE5" w:rsidRDefault="00841FE5" w:rsidP="00841FE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41FE5">
        <w:rPr>
          <w:rFonts w:ascii="Montserrat" w:eastAsia="Times New Roman" w:hAnsi="Montserrat" w:cs="Times New Roman"/>
          <w:b/>
          <w:bCs/>
          <w:color w:val="FCB53B"/>
          <w:kern w:val="0"/>
          <w:sz w:val="36"/>
          <w:szCs w:val="36"/>
          <w:bdr w:val="none" w:sz="0" w:space="0" w:color="auto" w:frame="1"/>
          <w:lang w:eastAsia="en-AU"/>
          <w14:ligatures w14:val="none"/>
        </w:rPr>
        <w:t>Transfer to the car (NB to assist the patient from the car, follow the same procedure in reverse):</w:t>
      </w:r>
    </w:p>
    <w:p w14:paraId="74FE46B6"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 xml:space="preserve">Position the patient behind the passenger door. Inform the patient of what you will do and ask them to assist if they </w:t>
      </w:r>
      <w:proofErr w:type="gramStart"/>
      <w:r w:rsidRPr="00841FE5">
        <w:rPr>
          <w:rFonts w:ascii="Montserrat" w:eastAsia="Times New Roman" w:hAnsi="Montserrat" w:cs="Times New Roman"/>
          <w:color w:val="5F646A"/>
          <w:kern w:val="0"/>
          <w:sz w:val="23"/>
          <w:szCs w:val="23"/>
          <w:lang w:eastAsia="en-AU"/>
          <w14:ligatures w14:val="none"/>
        </w:rPr>
        <w:t>can, and</w:t>
      </w:r>
      <w:proofErr w:type="gramEnd"/>
      <w:r w:rsidRPr="00841FE5">
        <w:rPr>
          <w:rFonts w:ascii="Montserrat" w:eastAsia="Times New Roman" w:hAnsi="Montserrat" w:cs="Times New Roman"/>
          <w:color w:val="5F646A"/>
          <w:kern w:val="0"/>
          <w:sz w:val="23"/>
          <w:szCs w:val="23"/>
          <w:lang w:eastAsia="en-AU"/>
          <w14:ligatures w14:val="none"/>
        </w:rPr>
        <w:t xml:space="preserve"> talk them through the process.</w:t>
      </w:r>
    </w:p>
    <w:p w14:paraId="59EBB478"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If in a wheelchair, lock the brakes, remove the legs from the footrest and remove the footrest to avoid tripping hazards.</w:t>
      </w:r>
    </w:p>
    <w:p w14:paraId="42773F47"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Place patients’ legs apart and place them between carers as close as possible to avoid arching the back.</w:t>
      </w:r>
    </w:p>
    <w:p w14:paraId="73C35EE8"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Place arms under the patient’s armpits and place your hands on their back flat, knees bent and back straight to avoid injury.</w:t>
      </w:r>
    </w:p>
    <w:p w14:paraId="291CDB80"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Lift with both legs and use arms to bring the patient to a standing position.</w:t>
      </w:r>
    </w:p>
    <w:p w14:paraId="531D82A8"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lastRenderedPageBreak/>
        <w:t>Take small steps backwards, keeping your arms and hands in the same position until you are positioned next to the door and the patient is beside the seat.</w:t>
      </w:r>
    </w:p>
    <w:p w14:paraId="2E2A59F9"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The patient may use the side of the car for support.</w:t>
      </w:r>
    </w:p>
    <w:p w14:paraId="29CA715C"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Turn the patient so their back is towards the seat and begin to move your hands. The left arm is under the right armpit, and the hand is flat, as close to the left shoulder as possible. Use your hand to protect the patient’s head from contact with the car as they are slowly lowered into the seat.</w:t>
      </w:r>
    </w:p>
    <w:p w14:paraId="566BB056"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Pivot the patient into the car using your arms to move their legs into the car while supporting the patient back into the car.</w:t>
      </w:r>
    </w:p>
    <w:p w14:paraId="7C58ABE1"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Assist the patient with their seatbelt.</w:t>
      </w:r>
    </w:p>
    <w:p w14:paraId="70C6D25E" w14:textId="77777777" w:rsidR="00841FE5" w:rsidRPr="00841FE5" w:rsidRDefault="00841FE5" w:rsidP="00841FE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41FE5">
        <w:rPr>
          <w:rFonts w:ascii="Montserrat" w:eastAsia="Times New Roman" w:hAnsi="Montserrat" w:cs="Times New Roman"/>
          <w:color w:val="5F646A"/>
          <w:kern w:val="0"/>
          <w:sz w:val="23"/>
          <w:szCs w:val="23"/>
          <w:lang w:eastAsia="en-AU"/>
          <w14:ligatures w14:val="none"/>
        </w:rPr>
        <w:t>Ensure the arms and legs of the patient are inside the car and close the door.</w:t>
      </w:r>
    </w:p>
    <w:p w14:paraId="504D04DE" w14:textId="77777777" w:rsidR="00841FE5" w:rsidRDefault="00841FE5"/>
    <w:sectPr w:rsidR="00841F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417"/>
    <w:multiLevelType w:val="multilevel"/>
    <w:tmpl w:val="3668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87530"/>
    <w:multiLevelType w:val="multilevel"/>
    <w:tmpl w:val="EC90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E13BFF"/>
    <w:multiLevelType w:val="multilevel"/>
    <w:tmpl w:val="DE48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483177"/>
    <w:multiLevelType w:val="multilevel"/>
    <w:tmpl w:val="ADC4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D36422"/>
    <w:multiLevelType w:val="multilevel"/>
    <w:tmpl w:val="58F0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9B6EB7"/>
    <w:multiLevelType w:val="multilevel"/>
    <w:tmpl w:val="6644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127531"/>
    <w:multiLevelType w:val="multilevel"/>
    <w:tmpl w:val="486E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C71354"/>
    <w:multiLevelType w:val="multilevel"/>
    <w:tmpl w:val="71CA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711435"/>
    <w:multiLevelType w:val="multilevel"/>
    <w:tmpl w:val="B670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EB6521"/>
    <w:multiLevelType w:val="multilevel"/>
    <w:tmpl w:val="F37A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00149B"/>
    <w:multiLevelType w:val="multilevel"/>
    <w:tmpl w:val="7BCE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397F01"/>
    <w:multiLevelType w:val="multilevel"/>
    <w:tmpl w:val="5374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6F7366"/>
    <w:multiLevelType w:val="multilevel"/>
    <w:tmpl w:val="B842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AC294F"/>
    <w:multiLevelType w:val="multilevel"/>
    <w:tmpl w:val="F794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705FBA"/>
    <w:multiLevelType w:val="multilevel"/>
    <w:tmpl w:val="4360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DD4AAC"/>
    <w:multiLevelType w:val="multilevel"/>
    <w:tmpl w:val="C7F0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F574E"/>
    <w:multiLevelType w:val="multilevel"/>
    <w:tmpl w:val="2482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AD0054"/>
    <w:multiLevelType w:val="multilevel"/>
    <w:tmpl w:val="7D80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9701805">
    <w:abstractNumId w:val="3"/>
  </w:num>
  <w:num w:numId="2" w16cid:durableId="441582218">
    <w:abstractNumId w:val="17"/>
  </w:num>
  <w:num w:numId="3" w16cid:durableId="1234513288">
    <w:abstractNumId w:val="4"/>
  </w:num>
  <w:num w:numId="4" w16cid:durableId="366613086">
    <w:abstractNumId w:val="7"/>
  </w:num>
  <w:num w:numId="5" w16cid:durableId="40710128">
    <w:abstractNumId w:val="8"/>
  </w:num>
  <w:num w:numId="6" w16cid:durableId="1606113273">
    <w:abstractNumId w:val="11"/>
  </w:num>
  <w:num w:numId="7" w16cid:durableId="1689333570">
    <w:abstractNumId w:val="9"/>
  </w:num>
  <w:num w:numId="8" w16cid:durableId="173232960">
    <w:abstractNumId w:val="10"/>
  </w:num>
  <w:num w:numId="9" w16cid:durableId="859320983">
    <w:abstractNumId w:val="15"/>
  </w:num>
  <w:num w:numId="10" w16cid:durableId="1226647510">
    <w:abstractNumId w:val="2"/>
  </w:num>
  <w:num w:numId="11" w16cid:durableId="1326861036">
    <w:abstractNumId w:val="0"/>
  </w:num>
  <w:num w:numId="12" w16cid:durableId="1918662564">
    <w:abstractNumId w:val="16"/>
  </w:num>
  <w:num w:numId="13" w16cid:durableId="1062944351">
    <w:abstractNumId w:val="6"/>
  </w:num>
  <w:num w:numId="14" w16cid:durableId="1090392363">
    <w:abstractNumId w:val="1"/>
  </w:num>
  <w:num w:numId="15" w16cid:durableId="1394307619">
    <w:abstractNumId w:val="13"/>
  </w:num>
  <w:num w:numId="16" w16cid:durableId="1643538661">
    <w:abstractNumId w:val="5"/>
  </w:num>
  <w:num w:numId="17" w16cid:durableId="953053777">
    <w:abstractNumId w:val="14"/>
  </w:num>
  <w:num w:numId="18" w16cid:durableId="177055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FE5"/>
    <w:rsid w:val="00841FE5"/>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A91E"/>
  <w15:chartTrackingRefBased/>
  <w15:docId w15:val="{5096C136-2648-4459-BFF5-75E17F0C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F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F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F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F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F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F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F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F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F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F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F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F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F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F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FE5"/>
    <w:rPr>
      <w:rFonts w:eastAsiaTheme="majorEastAsia" w:cstheme="majorBidi"/>
      <w:color w:val="272727" w:themeColor="text1" w:themeTint="D8"/>
    </w:rPr>
  </w:style>
  <w:style w:type="paragraph" w:styleId="Title">
    <w:name w:val="Title"/>
    <w:basedOn w:val="Normal"/>
    <w:next w:val="Normal"/>
    <w:link w:val="TitleChar"/>
    <w:uiPriority w:val="10"/>
    <w:qFormat/>
    <w:rsid w:val="00841F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F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FE5"/>
    <w:pPr>
      <w:spacing w:before="160"/>
      <w:jc w:val="center"/>
    </w:pPr>
    <w:rPr>
      <w:i/>
      <w:iCs/>
      <w:color w:val="404040" w:themeColor="text1" w:themeTint="BF"/>
    </w:rPr>
  </w:style>
  <w:style w:type="character" w:customStyle="1" w:styleId="QuoteChar">
    <w:name w:val="Quote Char"/>
    <w:basedOn w:val="DefaultParagraphFont"/>
    <w:link w:val="Quote"/>
    <w:uiPriority w:val="29"/>
    <w:rsid w:val="00841FE5"/>
    <w:rPr>
      <w:i/>
      <w:iCs/>
      <w:color w:val="404040" w:themeColor="text1" w:themeTint="BF"/>
    </w:rPr>
  </w:style>
  <w:style w:type="paragraph" w:styleId="ListParagraph">
    <w:name w:val="List Paragraph"/>
    <w:basedOn w:val="Normal"/>
    <w:uiPriority w:val="34"/>
    <w:qFormat/>
    <w:rsid w:val="00841FE5"/>
    <w:pPr>
      <w:ind w:left="720"/>
      <w:contextualSpacing/>
    </w:pPr>
  </w:style>
  <w:style w:type="character" w:styleId="IntenseEmphasis">
    <w:name w:val="Intense Emphasis"/>
    <w:basedOn w:val="DefaultParagraphFont"/>
    <w:uiPriority w:val="21"/>
    <w:qFormat/>
    <w:rsid w:val="00841FE5"/>
    <w:rPr>
      <w:i/>
      <w:iCs/>
      <w:color w:val="0F4761" w:themeColor="accent1" w:themeShade="BF"/>
    </w:rPr>
  </w:style>
  <w:style w:type="paragraph" w:styleId="IntenseQuote">
    <w:name w:val="Intense Quote"/>
    <w:basedOn w:val="Normal"/>
    <w:next w:val="Normal"/>
    <w:link w:val="IntenseQuoteChar"/>
    <w:uiPriority w:val="30"/>
    <w:qFormat/>
    <w:rsid w:val="00841F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FE5"/>
    <w:rPr>
      <w:i/>
      <w:iCs/>
      <w:color w:val="0F4761" w:themeColor="accent1" w:themeShade="BF"/>
    </w:rPr>
  </w:style>
  <w:style w:type="character" w:styleId="IntenseReference">
    <w:name w:val="Intense Reference"/>
    <w:basedOn w:val="DefaultParagraphFont"/>
    <w:uiPriority w:val="32"/>
    <w:qFormat/>
    <w:rsid w:val="00841F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63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834EBA5B-DAA2-445E-9B7A-4449E00A8738}"/>
</file>

<file path=customXml/itemProps2.xml><?xml version="1.0" encoding="utf-8"?>
<ds:datastoreItem xmlns:ds="http://schemas.openxmlformats.org/officeDocument/2006/customXml" ds:itemID="{CF5A12F2-6D5F-4294-A2AC-0C318677B8F4}"/>
</file>

<file path=customXml/itemProps3.xml><?xml version="1.0" encoding="utf-8"?>
<ds:datastoreItem xmlns:ds="http://schemas.openxmlformats.org/officeDocument/2006/customXml" ds:itemID="{0E0773CE-9027-468C-BA45-0564FDE93368}"/>
</file>

<file path=docProps/app.xml><?xml version="1.0" encoding="utf-8"?>
<Properties xmlns="http://schemas.openxmlformats.org/officeDocument/2006/extended-properties" xmlns:vt="http://schemas.openxmlformats.org/officeDocument/2006/docPropsVTypes">
  <Template>Normal</Template>
  <TotalTime>2</TotalTime>
  <Pages>8</Pages>
  <Words>1571</Words>
  <Characters>8959</Characters>
  <Application>Microsoft Office Word</Application>
  <DocSecurity>0</DocSecurity>
  <Lines>74</Lines>
  <Paragraphs>21</Paragraphs>
  <ScaleCrop>false</ScaleCrop>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2025-05-28T03:26:00Z</dcterms:created>
  <dcterms:modified xsi:type="dcterms:W3CDTF">2025-05-28T03:28:00Z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