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F4A5D1" w14:textId="77777777" w:rsidR="00441FBE" w:rsidRPr="00441FBE" w:rsidRDefault="00441FBE" w:rsidP="00441FBE">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441FBE">
        <w:rPr>
          <w:rFonts w:ascii="Montserrat" w:eastAsia="Times New Roman" w:hAnsi="Montserrat" w:cs="Times New Roman"/>
          <w:b/>
          <w:bCs/>
          <w:color w:val="006D5D"/>
          <w:kern w:val="36"/>
          <w:sz w:val="51"/>
          <w:szCs w:val="51"/>
          <w:bdr w:val="none" w:sz="0" w:space="0" w:color="auto" w:frame="1"/>
          <w:lang w:eastAsia="en-AU"/>
          <w14:ligatures w14:val="none"/>
        </w:rPr>
        <w:t>Performance Management Procurement Policy and Procedure</w:t>
      </w:r>
    </w:p>
    <w:p w14:paraId="638A0443" w14:textId="77777777" w:rsidR="00441FBE" w:rsidRPr="00441FBE" w:rsidRDefault="00441FBE" w:rsidP="00441FBE">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441FBE">
        <w:rPr>
          <w:rFonts w:ascii="Montserrat" w:eastAsia="Times New Roman" w:hAnsi="Montserrat" w:cs="Times New Roman"/>
          <w:b/>
          <w:bCs/>
          <w:color w:val="006D5D"/>
          <w:kern w:val="36"/>
          <w:sz w:val="51"/>
          <w:szCs w:val="51"/>
          <w:bdr w:val="none" w:sz="0" w:space="0" w:color="auto" w:frame="1"/>
          <w:lang w:eastAsia="en-AU"/>
          <w14:ligatures w14:val="none"/>
        </w:rPr>
        <w:t>(HR1)</w:t>
      </w:r>
    </w:p>
    <w:p w14:paraId="40D2672A" w14:textId="77777777" w:rsidR="00441FBE" w:rsidRPr="00441FBE" w:rsidRDefault="00441FBE" w:rsidP="00441FB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41FBE">
        <w:rPr>
          <w:rFonts w:ascii="Montserrat" w:eastAsia="Times New Roman" w:hAnsi="Montserrat" w:cs="Times New Roman"/>
          <w:b/>
          <w:bCs/>
          <w:color w:val="DA591F"/>
          <w:kern w:val="0"/>
          <w:sz w:val="44"/>
          <w:szCs w:val="44"/>
          <w:bdr w:val="none" w:sz="0" w:space="0" w:color="auto" w:frame="1"/>
          <w:lang w:eastAsia="en-AU"/>
          <w14:ligatures w14:val="none"/>
        </w:rPr>
        <w:t>Policy Statement</w:t>
      </w:r>
    </w:p>
    <w:p w14:paraId="62CC9484" w14:textId="77777777" w:rsidR="00441FBE" w:rsidRPr="00441FBE" w:rsidRDefault="00441FBE" w:rsidP="00441FB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The purpose of the Performance Management Policy at Banksia Care is to support the development and skill of our staff and provide them with the opportunity to acquire professional development and receive real-time feedback regarding their performance. We aim to ensure the highest quality of service to all stakeholders through our support systems for managers and staff (including volunteers).</w:t>
      </w:r>
    </w:p>
    <w:p w14:paraId="5D6A791F" w14:textId="77777777" w:rsidR="00441FBE" w:rsidRPr="00441FBE" w:rsidRDefault="00441FBE" w:rsidP="00441FB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41FBE">
        <w:rPr>
          <w:rFonts w:ascii="Montserrat" w:eastAsia="Times New Roman" w:hAnsi="Montserrat" w:cs="Times New Roman"/>
          <w:b/>
          <w:bCs/>
          <w:color w:val="DA591F"/>
          <w:kern w:val="0"/>
          <w:sz w:val="44"/>
          <w:szCs w:val="44"/>
          <w:bdr w:val="none" w:sz="0" w:space="0" w:color="auto" w:frame="1"/>
          <w:lang w:eastAsia="en-AU"/>
          <w14:ligatures w14:val="none"/>
        </w:rPr>
        <w:t>Scope</w:t>
      </w:r>
    </w:p>
    <w:p w14:paraId="58B58D0D" w14:textId="77777777" w:rsidR="00441FBE" w:rsidRPr="00441FBE" w:rsidRDefault="00441FBE" w:rsidP="00441FB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This policy applies to auxiliary staff, management and educators at Banksia Care.</w:t>
      </w:r>
    </w:p>
    <w:p w14:paraId="47F1100D" w14:textId="77777777" w:rsidR="00441FBE" w:rsidRPr="00441FBE" w:rsidRDefault="00441FBE" w:rsidP="00441FB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41FBE">
        <w:rPr>
          <w:rFonts w:ascii="Montserrat" w:eastAsia="Times New Roman" w:hAnsi="Montserrat" w:cs="Times New Roman"/>
          <w:b/>
          <w:bCs/>
          <w:color w:val="DA591F"/>
          <w:kern w:val="0"/>
          <w:sz w:val="44"/>
          <w:szCs w:val="44"/>
          <w:bdr w:val="none" w:sz="0" w:space="0" w:color="auto" w:frame="1"/>
          <w:lang w:eastAsia="en-AU"/>
          <w14:ligatures w14:val="none"/>
        </w:rPr>
        <w:t>Background</w:t>
      </w:r>
    </w:p>
    <w:p w14:paraId="0601A4E2" w14:textId="77777777" w:rsidR="00441FBE" w:rsidRPr="00441FBE" w:rsidRDefault="00441FBE" w:rsidP="00441FB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Our Performance Management Policy aims to support the effective leadership and management of our service that contributes to quality environments for residents’ care and wellbeing.</w:t>
      </w:r>
    </w:p>
    <w:p w14:paraId="081F23A2" w14:textId="77777777" w:rsidR="00441FBE" w:rsidRPr="00441FBE" w:rsidRDefault="00441FBE" w:rsidP="00441FB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High-quality internal systems comply with regulatory requirements and clearly set out how our service should operate. Furthermore, they guide and support managers and staff members to enable them to focus on delivering quality care. An ongoing cycle of planning, review and evaluation, driven by strategic leadership and effective administrative systems, enables our service to engage in continuous quality improvement.</w:t>
      </w:r>
    </w:p>
    <w:p w14:paraId="2DA6B3CD" w14:textId="77777777" w:rsidR="00441FBE" w:rsidRPr="00441FBE" w:rsidRDefault="00441FBE" w:rsidP="00441FB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Banksia Care understands its responsibilities for meeting the needs of its stakeholders. This includes ensuring that we continue to deliver high-quality care and support to residents. As a service, we also need to be prepared if a staff member breaches one of our regulations or policies and can manage and support all those included.</w:t>
      </w:r>
    </w:p>
    <w:p w14:paraId="6F4C90EB" w14:textId="77777777" w:rsidR="00441FBE" w:rsidRPr="00441FBE" w:rsidRDefault="00441FBE" w:rsidP="00441FB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41FBE">
        <w:rPr>
          <w:rFonts w:ascii="Montserrat" w:eastAsia="Times New Roman" w:hAnsi="Montserrat" w:cs="Times New Roman"/>
          <w:b/>
          <w:bCs/>
          <w:color w:val="DA591F"/>
          <w:kern w:val="0"/>
          <w:sz w:val="44"/>
          <w:szCs w:val="44"/>
          <w:bdr w:val="none" w:sz="0" w:space="0" w:color="auto" w:frame="1"/>
          <w:lang w:eastAsia="en-AU"/>
          <w14:ligatures w14:val="none"/>
        </w:rPr>
        <w:t>Legislative Requirements</w:t>
      </w:r>
    </w:p>
    <w:p w14:paraId="67607237" w14:textId="77777777" w:rsidR="00441FBE" w:rsidRPr="00441FBE" w:rsidRDefault="00441FBE" w:rsidP="00441FBE">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Public Service Act 1999</w:t>
      </w:r>
    </w:p>
    <w:p w14:paraId="7A0AA914" w14:textId="77777777" w:rsidR="00441FBE" w:rsidRPr="00441FBE" w:rsidRDefault="00441FBE" w:rsidP="00441FBE">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Racial Discrimination Act 1975</w:t>
      </w:r>
    </w:p>
    <w:p w14:paraId="06056333" w14:textId="77777777" w:rsidR="00441FBE" w:rsidRPr="00441FBE" w:rsidRDefault="00441FBE" w:rsidP="00441FBE">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Sex Discrimination Act 1984</w:t>
      </w:r>
    </w:p>
    <w:p w14:paraId="17BB439E" w14:textId="77777777" w:rsidR="00441FBE" w:rsidRPr="00441FBE" w:rsidRDefault="00441FBE" w:rsidP="00441FBE">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Workplace Health and Safety Act 2011</w:t>
      </w:r>
    </w:p>
    <w:p w14:paraId="061DBEB2" w14:textId="77777777" w:rsidR="00441FBE" w:rsidRPr="00441FBE" w:rsidRDefault="00441FBE" w:rsidP="00441FBE">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Age Discrimination Act 2004</w:t>
      </w:r>
    </w:p>
    <w:p w14:paraId="3E297247" w14:textId="77777777" w:rsidR="00441FBE" w:rsidRPr="00441FBE" w:rsidRDefault="00441FBE" w:rsidP="00441FBE">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Disability Discrimination Act 1992</w:t>
      </w:r>
    </w:p>
    <w:p w14:paraId="5711EFCC" w14:textId="77777777" w:rsidR="00441FBE" w:rsidRPr="00441FBE" w:rsidRDefault="00441FBE" w:rsidP="00441FBE">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Fair Work Act 2009</w:t>
      </w:r>
    </w:p>
    <w:p w14:paraId="6629556D" w14:textId="77777777" w:rsidR="00441FBE" w:rsidRPr="00441FBE" w:rsidRDefault="00441FBE" w:rsidP="00441FBE">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The Work Health and Safety Act 2011</w:t>
      </w:r>
    </w:p>
    <w:p w14:paraId="5ABF1B26" w14:textId="77777777" w:rsidR="00441FBE" w:rsidRPr="00441FBE" w:rsidRDefault="00441FBE" w:rsidP="00441FB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41FBE">
        <w:rPr>
          <w:rFonts w:ascii="Montserrat" w:eastAsia="Times New Roman" w:hAnsi="Montserrat" w:cs="Times New Roman"/>
          <w:b/>
          <w:bCs/>
          <w:color w:val="DA591F"/>
          <w:kern w:val="0"/>
          <w:sz w:val="44"/>
          <w:szCs w:val="44"/>
          <w:bdr w:val="none" w:sz="0" w:space="0" w:color="auto" w:frame="1"/>
          <w:lang w:eastAsia="en-AU"/>
          <w14:ligatures w14:val="none"/>
        </w:rPr>
        <w:lastRenderedPageBreak/>
        <w:t>Principles that Inform our Policy</w:t>
      </w:r>
    </w:p>
    <w:p w14:paraId="708177DD" w14:textId="77777777" w:rsidR="00441FBE" w:rsidRPr="00441FBE" w:rsidRDefault="00441FBE" w:rsidP="00441FB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All decision-making about our Performance Management Procedure is carried out in accordance with the principles of our Performance Management Policy.</w:t>
      </w:r>
    </w:p>
    <w:p w14:paraId="31E04B2D" w14:textId="77777777" w:rsidR="00441FBE" w:rsidRPr="00441FBE" w:rsidRDefault="00441FBE" w:rsidP="00441FBE">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It is recognised that every member of our team impacts the health and wellbeing of others.</w:t>
      </w:r>
    </w:p>
    <w:p w14:paraId="04B0DACA" w14:textId="77777777" w:rsidR="00441FBE" w:rsidRPr="00441FBE" w:rsidRDefault="00441FBE" w:rsidP="00441FBE">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We all have a role in creating an environment that supports and promotes this within the service as a whole and as individuals.</w:t>
      </w:r>
    </w:p>
    <w:p w14:paraId="0FC617E8" w14:textId="77777777" w:rsidR="00441FBE" w:rsidRPr="00441FBE" w:rsidRDefault="00441FBE" w:rsidP="00441FBE">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We understand that physical and mental health is a continuum that moves up and down individually and as a group. Our procedures strive to support all staff within that continuum.</w:t>
      </w:r>
    </w:p>
    <w:p w14:paraId="3D8FCC50" w14:textId="77777777" w:rsidR="00441FBE" w:rsidRPr="00441FBE" w:rsidRDefault="00441FBE" w:rsidP="00441FBE">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Staff who are safe and well and working in supportive environments can provide the best possible care to residents.</w:t>
      </w:r>
    </w:p>
    <w:p w14:paraId="509DF945" w14:textId="77777777" w:rsidR="00441FBE" w:rsidRPr="00441FBE" w:rsidRDefault="00441FBE" w:rsidP="00441FBE">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Our commitment to governance and leadership is enabled through our service philosophy, policies and procedures.</w:t>
      </w:r>
    </w:p>
    <w:p w14:paraId="5770AE99" w14:textId="77777777" w:rsidR="00441FBE" w:rsidRPr="00441FBE" w:rsidRDefault="00441FBE" w:rsidP="00441FBE">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General Considerations</w:t>
      </w:r>
    </w:p>
    <w:p w14:paraId="18E6F7F4" w14:textId="77777777" w:rsidR="00441FBE" w:rsidRPr="00441FBE" w:rsidRDefault="00441FBE" w:rsidP="00441FBE">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 xml:space="preserve">Banksia Care views our staff as our greatest assets, and </w:t>
      </w:r>
      <w:proofErr w:type="gramStart"/>
      <w:r w:rsidRPr="00441FBE">
        <w:rPr>
          <w:rFonts w:ascii="Montserrat" w:eastAsia="Times New Roman" w:hAnsi="Montserrat" w:cs="Times New Roman"/>
          <w:color w:val="5F646A"/>
          <w:kern w:val="0"/>
          <w:sz w:val="23"/>
          <w:szCs w:val="23"/>
          <w:lang w:eastAsia="en-AU"/>
          <w14:ligatures w14:val="none"/>
        </w:rPr>
        <w:t>in order to</w:t>
      </w:r>
      <w:proofErr w:type="gramEnd"/>
      <w:r w:rsidRPr="00441FBE">
        <w:rPr>
          <w:rFonts w:ascii="Montserrat" w:eastAsia="Times New Roman" w:hAnsi="Montserrat" w:cs="Times New Roman"/>
          <w:color w:val="5F646A"/>
          <w:kern w:val="0"/>
          <w:sz w:val="23"/>
          <w:szCs w:val="23"/>
          <w:lang w:eastAsia="en-AU"/>
          <w14:ligatures w14:val="none"/>
        </w:rPr>
        <w:t xml:space="preserve"> ensure we deliver high-quality care, we need to support our staff in continued learning and development.</w:t>
      </w:r>
    </w:p>
    <w:p w14:paraId="6FC31358" w14:textId="77777777" w:rsidR="00441FBE" w:rsidRPr="00441FBE" w:rsidRDefault="00441FBE" w:rsidP="00441FBE">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As a service, we are also responsible for ensuring all staff are meeting their requirements and completing their set duties.</w:t>
      </w:r>
    </w:p>
    <w:p w14:paraId="29CA10A7" w14:textId="77777777" w:rsidR="00441FBE" w:rsidRPr="00441FBE" w:rsidRDefault="00441FBE" w:rsidP="00441FBE">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Our service must ensure all staff comply with legal requirements and Banksia Care’s policies and procedures.</w:t>
      </w:r>
    </w:p>
    <w:p w14:paraId="47EDAFE8" w14:textId="77777777" w:rsidR="00441FBE" w:rsidRPr="00441FBE" w:rsidRDefault="00441FBE" w:rsidP="00441FBE">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The service will respond immediately when a breach has been identified and implement the performance management process.</w:t>
      </w:r>
    </w:p>
    <w:p w14:paraId="04823DF0" w14:textId="77777777" w:rsidR="00441FBE" w:rsidRPr="00441FBE" w:rsidRDefault="00441FBE" w:rsidP="00441FBE">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Staff development and support include:</w:t>
      </w:r>
    </w:p>
    <w:p w14:paraId="138ECDD2" w14:textId="77777777" w:rsidR="00441FBE" w:rsidRPr="00441FBE" w:rsidRDefault="00441FBE" w:rsidP="00441FBE">
      <w:pPr>
        <w:numPr>
          <w:ilvl w:val="1"/>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professional development.</w:t>
      </w:r>
    </w:p>
    <w:p w14:paraId="687ABC84" w14:textId="77777777" w:rsidR="00441FBE" w:rsidRPr="00441FBE" w:rsidRDefault="00441FBE" w:rsidP="00441FBE">
      <w:pPr>
        <w:numPr>
          <w:ilvl w:val="1"/>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staff annual appraisal.</w:t>
      </w:r>
    </w:p>
    <w:p w14:paraId="479EFBE1" w14:textId="77777777" w:rsidR="00441FBE" w:rsidRPr="00441FBE" w:rsidRDefault="00441FBE" w:rsidP="00441FBE">
      <w:pPr>
        <w:numPr>
          <w:ilvl w:val="1"/>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performance management process (In the event a breach has accrued).</w:t>
      </w:r>
    </w:p>
    <w:p w14:paraId="3931BE1B" w14:textId="77777777" w:rsidR="00441FBE" w:rsidRPr="00441FBE" w:rsidRDefault="00441FBE" w:rsidP="00441FB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41FBE">
        <w:rPr>
          <w:rFonts w:ascii="Montserrat" w:eastAsia="Times New Roman" w:hAnsi="Montserrat" w:cs="Times New Roman"/>
          <w:b/>
          <w:bCs/>
          <w:color w:val="DA591F"/>
          <w:kern w:val="0"/>
          <w:sz w:val="44"/>
          <w:szCs w:val="44"/>
          <w:bdr w:val="none" w:sz="0" w:space="0" w:color="auto" w:frame="1"/>
          <w:lang w:eastAsia="en-AU"/>
          <w14:ligatures w14:val="none"/>
        </w:rPr>
        <w:t>Key Terms</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692"/>
        <w:gridCol w:w="4541"/>
        <w:gridCol w:w="2406"/>
      </w:tblGrid>
      <w:tr w:rsidR="00441FBE" w:rsidRPr="00441FBE" w14:paraId="3832505A" w14:textId="77777777" w:rsidTr="00441FBE">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456E3B5" w14:textId="77777777" w:rsidR="00441FBE" w:rsidRPr="00441FBE" w:rsidRDefault="00441FBE" w:rsidP="00441FBE">
            <w:pPr>
              <w:spacing w:after="0" w:line="240" w:lineRule="auto"/>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46A5EAF" w14:textId="77777777" w:rsidR="00441FBE" w:rsidRPr="00441FBE" w:rsidRDefault="00441FBE" w:rsidP="00441FBE">
            <w:pPr>
              <w:spacing w:after="0" w:line="240" w:lineRule="auto"/>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FBF47CE" w14:textId="77777777" w:rsidR="00441FBE" w:rsidRPr="00441FBE" w:rsidRDefault="00441FBE" w:rsidP="00441FBE">
            <w:pPr>
              <w:spacing w:after="0" w:line="240" w:lineRule="auto"/>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441FBE" w:rsidRPr="00441FBE" w14:paraId="1C4C222D" w14:textId="77777777" w:rsidTr="00441FBE">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D414E1B" w14:textId="77777777" w:rsidR="00441FBE" w:rsidRPr="00441FBE" w:rsidRDefault="00441FBE" w:rsidP="00441FBE">
            <w:pPr>
              <w:spacing w:after="0" w:line="240" w:lineRule="auto"/>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Performance management</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D5E519A" w14:textId="77777777" w:rsidR="00441FBE" w:rsidRPr="00441FBE" w:rsidRDefault="00441FBE" w:rsidP="00441FBE">
            <w:pPr>
              <w:spacing w:after="0" w:line="240" w:lineRule="auto"/>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 xml:space="preserve">The process of continuous feedback and communication between managers and their employees to </w:t>
            </w:r>
            <w:r w:rsidRPr="00441FBE">
              <w:rPr>
                <w:rFonts w:ascii="Montserrat" w:eastAsia="Times New Roman" w:hAnsi="Montserrat" w:cs="Times New Roman"/>
                <w:color w:val="5F646A"/>
                <w:kern w:val="0"/>
                <w:sz w:val="23"/>
                <w:szCs w:val="23"/>
                <w:lang w:eastAsia="en-AU"/>
                <w14:ligatures w14:val="none"/>
              </w:rPr>
              <w:lastRenderedPageBreak/>
              <w:t>ensure the achievement of the strategic objectives of the organisation.</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66D5B16" w14:textId="77777777" w:rsidR="00441FBE" w:rsidRPr="00441FBE" w:rsidRDefault="00441FBE" w:rsidP="00441FBE">
            <w:pPr>
              <w:spacing w:after="0" w:line="240" w:lineRule="auto"/>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lastRenderedPageBreak/>
              <w:t>www.toolbox.com</w:t>
            </w:r>
          </w:p>
        </w:tc>
      </w:tr>
      <w:tr w:rsidR="00441FBE" w:rsidRPr="00441FBE" w14:paraId="6E7BA8B6" w14:textId="77777777" w:rsidTr="00441FBE">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FC7E141" w14:textId="77777777" w:rsidR="00441FBE" w:rsidRPr="00441FBE" w:rsidRDefault="00441FBE" w:rsidP="00441FBE">
            <w:pPr>
              <w:spacing w:after="0" w:line="240" w:lineRule="auto"/>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Grievance</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2194A57" w14:textId="77777777" w:rsidR="00441FBE" w:rsidRPr="00441FBE" w:rsidRDefault="00441FBE" w:rsidP="00441FBE">
            <w:pPr>
              <w:spacing w:after="0" w:line="240" w:lineRule="auto"/>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A cause of distress (such as an unsatisfactory working condition) felt to afford reason for complaint or resistance.</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F45A946" w14:textId="77777777" w:rsidR="00441FBE" w:rsidRPr="00441FBE" w:rsidRDefault="00441FBE" w:rsidP="00441FBE">
            <w:pPr>
              <w:spacing w:after="0" w:line="240" w:lineRule="auto"/>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Merriam-Webster Dictionary</w:t>
            </w:r>
          </w:p>
        </w:tc>
      </w:tr>
    </w:tbl>
    <w:p w14:paraId="1904367F" w14:textId="77777777" w:rsidR="00441FBE" w:rsidRPr="00441FBE" w:rsidRDefault="00441FBE" w:rsidP="00441FB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41FBE">
        <w:rPr>
          <w:rFonts w:ascii="Montserrat" w:eastAsia="Times New Roman" w:hAnsi="Montserrat" w:cs="Times New Roman"/>
          <w:b/>
          <w:bCs/>
          <w:color w:val="DA591F"/>
          <w:kern w:val="0"/>
          <w:sz w:val="44"/>
          <w:szCs w:val="44"/>
          <w:bdr w:val="none" w:sz="0" w:space="0" w:color="auto" w:frame="1"/>
          <w:lang w:eastAsia="en-AU"/>
          <w14:ligatures w14:val="none"/>
        </w:rPr>
        <w:t>Links to other Policies and Documents</w:t>
      </w:r>
    </w:p>
    <w:p w14:paraId="51AB5AA9" w14:textId="77777777" w:rsidR="00441FBE" w:rsidRPr="00441FBE" w:rsidRDefault="00441FBE" w:rsidP="00441FBE">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Staff Wellbeing and Support Policy and Procedure</w:t>
      </w:r>
    </w:p>
    <w:p w14:paraId="35C1EBE6" w14:textId="77777777" w:rsidR="00441FBE" w:rsidRPr="00441FBE" w:rsidRDefault="00441FBE" w:rsidP="00441FBE">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Confidentiality Policy and Procedure</w:t>
      </w:r>
    </w:p>
    <w:p w14:paraId="6B839C9C" w14:textId="77777777" w:rsidR="00441FBE" w:rsidRPr="00441FBE" w:rsidRDefault="00441FBE" w:rsidP="00441FBE">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Skills Development Policy and Procedure</w:t>
      </w:r>
    </w:p>
    <w:p w14:paraId="331C0682" w14:textId="77777777" w:rsidR="00441FBE" w:rsidRPr="00441FBE" w:rsidRDefault="00441FBE" w:rsidP="00441FBE">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Continuous Improvement Policy and Procedure</w:t>
      </w:r>
    </w:p>
    <w:p w14:paraId="55326A30" w14:textId="77777777" w:rsidR="00441FBE" w:rsidRPr="00441FBE" w:rsidRDefault="00441FBE" w:rsidP="00441FB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41FBE">
        <w:rPr>
          <w:rFonts w:ascii="Montserrat" w:eastAsia="Times New Roman" w:hAnsi="Montserrat" w:cs="Times New Roman"/>
          <w:b/>
          <w:bCs/>
          <w:color w:val="DA591F"/>
          <w:kern w:val="0"/>
          <w:sz w:val="44"/>
          <w:szCs w:val="44"/>
          <w:bdr w:val="none" w:sz="0" w:space="0" w:color="auto" w:frame="1"/>
          <w:lang w:eastAsia="en-AU"/>
          <w14:ligatures w14:val="none"/>
        </w:rPr>
        <w:t>Induction and Ongoing Training</w:t>
      </w:r>
    </w:p>
    <w:p w14:paraId="0A209FCA" w14:textId="77777777" w:rsidR="00441FBE" w:rsidRPr="00441FBE" w:rsidRDefault="00441FBE" w:rsidP="00441FB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Banksia Care requires that induction and ongoing training of all staff include the Performance Management Policy to enable staff to fulfil their roles effectively. In addition, Banksia Care promotes information sharing at staff meetings, sharing of information received from industry trends or changes in legislation, and consultation at policy review sessions.</w:t>
      </w:r>
    </w:p>
    <w:p w14:paraId="209EAE86" w14:textId="77777777" w:rsidR="00441FBE" w:rsidRPr="00441FBE" w:rsidRDefault="00441FBE" w:rsidP="00441FB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41FBE">
        <w:rPr>
          <w:rFonts w:ascii="Montserrat" w:eastAsia="Times New Roman" w:hAnsi="Montserrat" w:cs="Times New Roman"/>
          <w:b/>
          <w:bCs/>
          <w:color w:val="DA591F"/>
          <w:kern w:val="0"/>
          <w:sz w:val="44"/>
          <w:szCs w:val="44"/>
          <w:bdr w:val="none" w:sz="0" w:space="0" w:color="auto" w:frame="1"/>
          <w:lang w:eastAsia="en-AU"/>
          <w14:ligatures w14:val="none"/>
        </w:rPr>
        <w:t>Policy Created/Reviewed</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3123"/>
        <w:gridCol w:w="4114"/>
        <w:gridCol w:w="2402"/>
      </w:tblGrid>
      <w:tr w:rsidR="00441FBE" w:rsidRPr="00441FBE" w14:paraId="0D2B88B5" w14:textId="77777777" w:rsidTr="00441FBE">
        <w:tc>
          <w:tcPr>
            <w:tcW w:w="312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29A0F9E" w14:textId="77777777" w:rsidR="00441FBE" w:rsidRPr="00441FBE" w:rsidRDefault="00441FBE" w:rsidP="00441FBE">
            <w:pPr>
              <w:spacing w:after="0" w:line="240" w:lineRule="auto"/>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B55D811" w14:textId="77777777" w:rsidR="00441FBE" w:rsidRPr="00441FBE" w:rsidRDefault="00441FBE" w:rsidP="00441FBE">
            <w:pPr>
              <w:spacing w:after="0" w:line="240" w:lineRule="auto"/>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74F02CE" w14:textId="77777777" w:rsidR="00441FBE" w:rsidRPr="00441FBE" w:rsidRDefault="00441FBE" w:rsidP="00441FBE">
            <w:pPr>
              <w:spacing w:after="0" w:line="240" w:lineRule="auto"/>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441FBE" w:rsidRPr="00441FBE" w14:paraId="5CC7DF6B" w14:textId="77777777" w:rsidTr="00441FBE">
        <w:tc>
          <w:tcPr>
            <w:tcW w:w="312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A28427F" w14:textId="77777777" w:rsidR="00441FBE" w:rsidRPr="00441FBE" w:rsidRDefault="00441FBE" w:rsidP="00441FBE">
            <w:pPr>
              <w:spacing w:after="0" w:line="240" w:lineRule="auto"/>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Implemented December 2022</w:t>
            </w:r>
          </w:p>
        </w:tc>
        <w:tc>
          <w:tcPr>
            <w:tcW w:w="4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58BEB8F" w14:textId="77777777" w:rsidR="00441FBE" w:rsidRPr="00441FBE" w:rsidRDefault="00441FBE" w:rsidP="00441FBE">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3D8BC97" w14:textId="77777777" w:rsidR="00441FBE" w:rsidRPr="00441FBE" w:rsidRDefault="00441FBE" w:rsidP="00441FBE">
            <w:pPr>
              <w:spacing w:after="0" w:line="240" w:lineRule="auto"/>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December 2023</w:t>
            </w:r>
          </w:p>
        </w:tc>
      </w:tr>
      <w:tr w:rsidR="00441FBE" w:rsidRPr="00441FBE" w14:paraId="2E4113FE" w14:textId="77777777" w:rsidTr="00441FBE">
        <w:tc>
          <w:tcPr>
            <w:tcW w:w="312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AD301BB" w14:textId="77777777" w:rsidR="00441FBE" w:rsidRPr="00441FBE" w:rsidRDefault="00441FBE" w:rsidP="00441FBE">
            <w:pPr>
              <w:spacing w:after="0" w:line="240" w:lineRule="auto"/>
              <w:rPr>
                <w:rFonts w:ascii="Montserrat" w:eastAsia="Times New Roman" w:hAnsi="Montserrat" w:cs="Times New Roman"/>
                <w:color w:val="5F646A"/>
                <w:kern w:val="0"/>
                <w:sz w:val="23"/>
                <w:szCs w:val="23"/>
                <w:lang w:eastAsia="en-AU"/>
                <w14:ligatures w14:val="none"/>
              </w:rPr>
            </w:pPr>
          </w:p>
        </w:tc>
        <w:tc>
          <w:tcPr>
            <w:tcW w:w="41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BF6586D" w14:textId="77777777" w:rsidR="00441FBE" w:rsidRPr="00441FBE" w:rsidRDefault="00441FBE" w:rsidP="00441FBE">
            <w:pPr>
              <w:spacing w:after="0" w:line="240" w:lineRule="auto"/>
              <w:rPr>
                <w:rFonts w:ascii="Times New Roman" w:eastAsia="Times New Roman" w:hAnsi="Times New Roman" w:cs="Times New Roman"/>
                <w:kern w:val="0"/>
                <w:sz w:val="20"/>
                <w:szCs w:val="20"/>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4AAF9E2" w14:textId="77777777" w:rsidR="00441FBE" w:rsidRPr="00441FBE" w:rsidRDefault="00441FBE" w:rsidP="00441FBE">
            <w:pPr>
              <w:spacing w:after="0" w:line="240" w:lineRule="auto"/>
              <w:rPr>
                <w:rFonts w:ascii="Times New Roman" w:eastAsia="Times New Roman" w:hAnsi="Times New Roman" w:cs="Times New Roman"/>
                <w:kern w:val="0"/>
                <w:sz w:val="20"/>
                <w:szCs w:val="20"/>
                <w:lang w:eastAsia="en-AU"/>
                <w14:ligatures w14:val="none"/>
              </w:rPr>
            </w:pPr>
          </w:p>
        </w:tc>
      </w:tr>
    </w:tbl>
    <w:p w14:paraId="11A8B64B" w14:textId="77777777" w:rsidR="00441FBE" w:rsidRPr="00441FBE" w:rsidRDefault="00441FBE" w:rsidP="00441FB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41FBE">
        <w:rPr>
          <w:rFonts w:ascii="Montserrat" w:eastAsia="Times New Roman" w:hAnsi="Montserrat" w:cs="Times New Roman"/>
          <w:b/>
          <w:bCs/>
          <w:color w:val="DA591F"/>
          <w:kern w:val="0"/>
          <w:sz w:val="44"/>
          <w:szCs w:val="44"/>
          <w:bdr w:val="none" w:sz="0" w:space="0" w:color="auto" w:frame="1"/>
          <w:lang w:eastAsia="en-AU"/>
          <w14:ligatures w14:val="none"/>
        </w:rPr>
        <w:t>Monitoring, Evaluation and Review</w:t>
      </w:r>
    </w:p>
    <w:p w14:paraId="10660582" w14:textId="77777777" w:rsidR="00441FBE" w:rsidRPr="00441FBE" w:rsidRDefault="00441FBE" w:rsidP="00441FB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This policy will be reviewed annually or on the occurrence of any relevant legislative change. Management of Banksia Care will conduct reviews in consultation with staff at staff meetings.</w:t>
      </w:r>
    </w:p>
    <w:p w14:paraId="34EE10C9" w14:textId="77777777" w:rsidR="00441FBE" w:rsidRPr="00441FBE" w:rsidRDefault="00441FBE" w:rsidP="00441FBE">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41FBE">
        <w:rPr>
          <w:rFonts w:ascii="Montserrat" w:eastAsia="Times New Roman" w:hAnsi="Montserrat" w:cs="Times New Roman"/>
          <w:b/>
          <w:bCs/>
          <w:color w:val="DA591F"/>
          <w:kern w:val="0"/>
          <w:sz w:val="44"/>
          <w:szCs w:val="44"/>
          <w:bdr w:val="none" w:sz="0" w:space="0" w:color="auto" w:frame="1"/>
          <w:lang w:eastAsia="en-AU"/>
          <w14:ligatures w14:val="none"/>
        </w:rPr>
        <w:t>Performance Management Procedure</w:t>
      </w:r>
    </w:p>
    <w:p w14:paraId="2C06D094" w14:textId="77777777" w:rsidR="00441FBE" w:rsidRPr="00441FBE" w:rsidRDefault="00441FBE" w:rsidP="00441FBE">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441FBE">
        <w:rPr>
          <w:rFonts w:ascii="Montserrat" w:eastAsia="Times New Roman" w:hAnsi="Montserrat" w:cs="Times New Roman"/>
          <w:b/>
          <w:bCs/>
          <w:color w:val="FCB53B"/>
          <w:kern w:val="0"/>
          <w:sz w:val="36"/>
          <w:szCs w:val="36"/>
          <w:bdr w:val="none" w:sz="0" w:space="0" w:color="auto" w:frame="1"/>
          <w:lang w:eastAsia="en-AU"/>
          <w14:ligatures w14:val="none"/>
        </w:rPr>
        <w:t>Professional Development</w:t>
      </w:r>
    </w:p>
    <w:p w14:paraId="1C7C8447" w14:textId="77777777" w:rsidR="00441FBE" w:rsidRPr="00441FBE" w:rsidRDefault="00441FBE" w:rsidP="00441FB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Professional development refers to formal or informal training and may include:</w:t>
      </w:r>
    </w:p>
    <w:p w14:paraId="6FEB4858" w14:textId="77777777" w:rsidR="00441FBE" w:rsidRPr="00441FBE" w:rsidRDefault="00441FBE" w:rsidP="00441FBE">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networking with other services and professionals</w:t>
      </w:r>
    </w:p>
    <w:p w14:paraId="30434CC9" w14:textId="77777777" w:rsidR="00441FBE" w:rsidRPr="00441FBE" w:rsidRDefault="00441FBE" w:rsidP="00441FBE">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mentoring and coaching programs</w:t>
      </w:r>
    </w:p>
    <w:p w14:paraId="20E57564" w14:textId="77777777" w:rsidR="00441FBE" w:rsidRPr="00441FBE" w:rsidRDefault="00441FBE" w:rsidP="00441FBE">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in-house or external training (workshops, courses)</w:t>
      </w:r>
    </w:p>
    <w:p w14:paraId="1DD543EA" w14:textId="77777777" w:rsidR="00441FBE" w:rsidRPr="00441FBE" w:rsidRDefault="00441FBE" w:rsidP="00441FBE">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sharing information gained from formal studies</w:t>
      </w:r>
    </w:p>
    <w:p w14:paraId="199B1F88" w14:textId="77777777" w:rsidR="00441FBE" w:rsidRPr="00441FBE" w:rsidRDefault="00441FBE" w:rsidP="00441FBE">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lastRenderedPageBreak/>
        <w:t>conferences</w:t>
      </w:r>
    </w:p>
    <w:p w14:paraId="6F156EBC" w14:textId="77777777" w:rsidR="00441FBE" w:rsidRPr="00441FBE" w:rsidRDefault="00441FBE" w:rsidP="00441FBE">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visitors from local areas</w:t>
      </w:r>
    </w:p>
    <w:p w14:paraId="24460355" w14:textId="77777777" w:rsidR="00441FBE" w:rsidRPr="00441FBE" w:rsidRDefault="00441FBE" w:rsidP="00441FBE">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reading professional publications and websites</w:t>
      </w:r>
    </w:p>
    <w:p w14:paraId="2CFA900C" w14:textId="77777777" w:rsidR="00441FBE" w:rsidRPr="00441FBE" w:rsidRDefault="00441FBE" w:rsidP="00441FBE">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viewing professional DVDs</w:t>
      </w:r>
    </w:p>
    <w:p w14:paraId="2374F0BB" w14:textId="77777777" w:rsidR="00441FBE" w:rsidRPr="00441FBE" w:rsidRDefault="00441FBE" w:rsidP="00441FBE">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engage in professional reflection (journals)</w:t>
      </w:r>
    </w:p>
    <w:p w14:paraId="5843FDA4" w14:textId="77777777" w:rsidR="00441FBE" w:rsidRPr="00441FBE" w:rsidRDefault="00441FBE" w:rsidP="00441FBE">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further formal study.</w:t>
      </w:r>
    </w:p>
    <w:p w14:paraId="43664FE6" w14:textId="77777777" w:rsidR="00441FBE" w:rsidRPr="00441FBE" w:rsidRDefault="00441FBE" w:rsidP="00441FB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Professional development within Banksia Care:</w:t>
      </w:r>
    </w:p>
    <w:p w14:paraId="471403CB" w14:textId="77777777" w:rsidR="00441FBE" w:rsidRPr="00441FBE" w:rsidRDefault="00441FBE" w:rsidP="00441FBE">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Management will arrange a variety of professional development opportunities throughout the year.</w:t>
      </w:r>
    </w:p>
    <w:p w14:paraId="65E26965" w14:textId="77777777" w:rsidR="00441FBE" w:rsidRPr="00441FBE" w:rsidRDefault="00441FBE" w:rsidP="00441FBE">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A variety of professional development types will be provided to suit all staff.</w:t>
      </w:r>
    </w:p>
    <w:p w14:paraId="39F2420D" w14:textId="77777777" w:rsidR="00441FBE" w:rsidRPr="00441FBE" w:rsidRDefault="00441FBE" w:rsidP="00441FBE">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Concepts and topics will be decided based on the staff and manager’s needs at the time.</w:t>
      </w:r>
    </w:p>
    <w:p w14:paraId="1DDCB7F4" w14:textId="77777777" w:rsidR="00441FBE" w:rsidRPr="00441FBE" w:rsidRDefault="00441FBE" w:rsidP="00441FBE">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Professional development will not be at the cost of Banksia Care employees or volunteers.</w:t>
      </w:r>
    </w:p>
    <w:p w14:paraId="3789CD34" w14:textId="77777777" w:rsidR="00441FBE" w:rsidRPr="00441FBE" w:rsidRDefault="00441FBE" w:rsidP="00441FBE">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Managers and staff must engage in three professional development opportunities per year.</w:t>
      </w:r>
    </w:p>
    <w:p w14:paraId="3C921B42" w14:textId="77777777" w:rsidR="00441FBE" w:rsidRPr="00441FBE" w:rsidRDefault="00441FBE" w:rsidP="00441FBE">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Managers and staff are encouraged to implement new skills and knowledge within the service.</w:t>
      </w:r>
    </w:p>
    <w:p w14:paraId="4C2C84DF" w14:textId="77777777" w:rsidR="00441FBE" w:rsidRPr="00441FBE" w:rsidRDefault="00441FBE" w:rsidP="00441FBE">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Managers and staff must engage in professional and respectful practice during professional development – such as respectful behaviour and arriving on time.</w:t>
      </w:r>
    </w:p>
    <w:p w14:paraId="62F24D4E" w14:textId="77777777" w:rsidR="00441FBE" w:rsidRPr="00441FBE" w:rsidRDefault="00441FBE" w:rsidP="00441FBE">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441FBE">
        <w:rPr>
          <w:rFonts w:ascii="Montserrat" w:eastAsia="Times New Roman" w:hAnsi="Montserrat" w:cs="Times New Roman"/>
          <w:b/>
          <w:bCs/>
          <w:color w:val="FCB53B"/>
          <w:kern w:val="0"/>
          <w:sz w:val="36"/>
          <w:szCs w:val="36"/>
          <w:bdr w:val="none" w:sz="0" w:space="0" w:color="auto" w:frame="1"/>
          <w:lang w:eastAsia="en-AU"/>
          <w14:ligatures w14:val="none"/>
        </w:rPr>
        <w:t>Staff Annual Appraisal</w:t>
      </w:r>
    </w:p>
    <w:p w14:paraId="048C9191" w14:textId="77777777" w:rsidR="00441FBE" w:rsidRPr="00441FBE" w:rsidRDefault="00441FBE" w:rsidP="00441FB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Staff appraisals are an opportunity to reflect on your role and duties, highlight achievements, and consider your strengths and areas to continue to work on to meet your full potential. Staff will meet with management and gain positive and constructive feedback through a genuine and collaborative discussion regarding your role.</w:t>
      </w:r>
    </w:p>
    <w:p w14:paraId="1FB90E31" w14:textId="77777777" w:rsidR="00441FBE" w:rsidRPr="00441FBE" w:rsidRDefault="00441FBE" w:rsidP="00441FBE">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All staff will undergo a staff appraisal every year. This will be conducted at the same time each year.</w:t>
      </w:r>
    </w:p>
    <w:p w14:paraId="19622F37" w14:textId="77777777" w:rsidR="00441FBE" w:rsidRPr="00441FBE" w:rsidRDefault="00441FBE" w:rsidP="00441FBE">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New staff will be introduced to the formal performance management system during orientation.</w:t>
      </w:r>
    </w:p>
    <w:p w14:paraId="66BA1A68" w14:textId="77777777" w:rsidR="00441FBE" w:rsidRPr="00441FBE" w:rsidRDefault="00441FBE" w:rsidP="00441FBE">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An initial performance appraisal will take place within three months of appointment to ensure new staff are clear about their responsibilities and their services expectations, and thereafter at least every 12 months.</w:t>
      </w:r>
    </w:p>
    <w:p w14:paraId="0C940849" w14:textId="77777777" w:rsidR="00441FBE" w:rsidRPr="00441FBE" w:rsidRDefault="00441FBE" w:rsidP="00441FBE">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Staff will be informed two weeks before appraisal and will be given a self-reflection template to fill out and return before the appraisals.</w:t>
      </w:r>
    </w:p>
    <w:p w14:paraId="260E9FB4" w14:textId="77777777" w:rsidR="00441FBE" w:rsidRPr="00441FBE" w:rsidRDefault="00441FBE" w:rsidP="00441FBE">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lastRenderedPageBreak/>
        <w:t>The appraisal will include the Residential Manager, the Care Coordinator, the Education Coordinator and yourself.</w:t>
      </w:r>
    </w:p>
    <w:p w14:paraId="1A11854C" w14:textId="77777777" w:rsidR="00441FBE" w:rsidRPr="00441FBE" w:rsidRDefault="00441FBE" w:rsidP="00441FBE">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 xml:space="preserve">During the appraisal, you can expect to discuss strengths and achievements, challenges, concerns and areas you would like to develop </w:t>
      </w:r>
      <w:proofErr w:type="gramStart"/>
      <w:r w:rsidRPr="00441FBE">
        <w:rPr>
          <w:rFonts w:ascii="Montserrat" w:eastAsia="Times New Roman" w:hAnsi="Montserrat" w:cs="Times New Roman"/>
          <w:color w:val="5F646A"/>
          <w:kern w:val="0"/>
          <w:sz w:val="23"/>
          <w:szCs w:val="23"/>
          <w:lang w:eastAsia="en-AU"/>
          <w14:ligatures w14:val="none"/>
        </w:rPr>
        <w:t>in</w:t>
      </w:r>
      <w:proofErr w:type="gramEnd"/>
      <w:r w:rsidRPr="00441FBE">
        <w:rPr>
          <w:rFonts w:ascii="Montserrat" w:eastAsia="Times New Roman" w:hAnsi="Montserrat" w:cs="Times New Roman"/>
          <w:color w:val="5F646A"/>
          <w:kern w:val="0"/>
          <w:sz w:val="23"/>
          <w:szCs w:val="23"/>
          <w:lang w:eastAsia="en-AU"/>
          <w14:ligatures w14:val="none"/>
        </w:rPr>
        <w:t xml:space="preserve"> and areas management would like to support you with.</w:t>
      </w:r>
    </w:p>
    <w:p w14:paraId="2D338456" w14:textId="77777777" w:rsidR="00441FBE" w:rsidRPr="00441FBE" w:rsidRDefault="00441FBE" w:rsidP="00441FBE">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proofErr w:type="gramStart"/>
      <w:r w:rsidRPr="00441FBE">
        <w:rPr>
          <w:rFonts w:ascii="Montserrat" w:eastAsia="Times New Roman" w:hAnsi="Montserrat" w:cs="Times New Roman"/>
          <w:color w:val="5F646A"/>
          <w:kern w:val="0"/>
          <w:sz w:val="23"/>
          <w:szCs w:val="23"/>
          <w:lang w:eastAsia="en-AU"/>
          <w14:ligatures w14:val="none"/>
        </w:rPr>
        <w:t>In order to</w:t>
      </w:r>
      <w:proofErr w:type="gramEnd"/>
      <w:r w:rsidRPr="00441FBE">
        <w:rPr>
          <w:rFonts w:ascii="Montserrat" w:eastAsia="Times New Roman" w:hAnsi="Montserrat" w:cs="Times New Roman"/>
          <w:color w:val="5F646A"/>
          <w:kern w:val="0"/>
          <w:sz w:val="23"/>
          <w:szCs w:val="23"/>
          <w:lang w:eastAsia="en-AU"/>
          <w14:ligatures w14:val="none"/>
        </w:rPr>
        <w:t xml:space="preserve"> facilitate a review of overall performance, reference will be made to each staff member’s job description.</w:t>
      </w:r>
    </w:p>
    <w:p w14:paraId="2C6894E9" w14:textId="77777777" w:rsidR="00441FBE" w:rsidRPr="00441FBE" w:rsidRDefault="00441FBE" w:rsidP="00441FBE">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In determining the objectives, what might reasonably be expected of any staff member at the stage in their career, their aspirations and work-life balance, should be borne in mind.</w:t>
      </w:r>
    </w:p>
    <w:p w14:paraId="432574ED" w14:textId="77777777" w:rsidR="00441FBE" w:rsidRPr="00441FBE" w:rsidRDefault="00441FBE" w:rsidP="00441FBE">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441FBE">
        <w:rPr>
          <w:rFonts w:ascii="Montserrat" w:eastAsia="Times New Roman" w:hAnsi="Montserrat" w:cs="Times New Roman"/>
          <w:b/>
          <w:bCs/>
          <w:color w:val="FCB53B"/>
          <w:kern w:val="0"/>
          <w:sz w:val="36"/>
          <w:szCs w:val="36"/>
          <w:bdr w:val="none" w:sz="0" w:space="0" w:color="auto" w:frame="1"/>
          <w:lang w:eastAsia="en-AU"/>
          <w14:ligatures w14:val="none"/>
        </w:rPr>
        <w:t>Performance Management Process (in the Event a Breach has Occurred)</w:t>
      </w:r>
    </w:p>
    <w:p w14:paraId="0F03907A" w14:textId="77777777" w:rsidR="00441FBE" w:rsidRPr="00441FBE" w:rsidRDefault="00441FBE" w:rsidP="00441FBE">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Informal complaints management happens when staff receive feedback about their performance from their work colleagues, a resident or a visitor but does not include a breach.</w:t>
      </w:r>
    </w:p>
    <w:p w14:paraId="16CA4CC6" w14:textId="77777777" w:rsidR="00441FBE" w:rsidRPr="00441FBE" w:rsidRDefault="00441FBE" w:rsidP="00441FBE">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Issues or concerns will be addressed straight away, thus preventing the development of conflict or major problems.</w:t>
      </w:r>
    </w:p>
    <w:p w14:paraId="69F00119" w14:textId="77777777" w:rsidR="00441FBE" w:rsidRPr="00441FBE" w:rsidRDefault="00441FBE" w:rsidP="00441FBE">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 xml:space="preserve">Banksia Care will comply with the ‘Customer Complaints Policy’ </w:t>
      </w:r>
      <w:proofErr w:type="gramStart"/>
      <w:r w:rsidRPr="00441FBE">
        <w:rPr>
          <w:rFonts w:ascii="Montserrat" w:eastAsia="Times New Roman" w:hAnsi="Montserrat" w:cs="Times New Roman"/>
          <w:color w:val="5F646A"/>
          <w:kern w:val="0"/>
          <w:sz w:val="23"/>
          <w:szCs w:val="23"/>
          <w:lang w:eastAsia="en-AU"/>
          <w14:ligatures w14:val="none"/>
        </w:rPr>
        <w:t>in order to</w:t>
      </w:r>
      <w:proofErr w:type="gramEnd"/>
      <w:r w:rsidRPr="00441FBE">
        <w:rPr>
          <w:rFonts w:ascii="Montserrat" w:eastAsia="Times New Roman" w:hAnsi="Montserrat" w:cs="Times New Roman"/>
          <w:color w:val="5F646A"/>
          <w:kern w:val="0"/>
          <w:sz w:val="23"/>
          <w:szCs w:val="23"/>
          <w:lang w:eastAsia="en-AU"/>
          <w14:ligatures w14:val="none"/>
        </w:rPr>
        <w:t xml:space="preserve"> manage the complaint.</w:t>
      </w:r>
    </w:p>
    <w:p w14:paraId="37670CA0" w14:textId="77777777" w:rsidR="00441FBE" w:rsidRPr="00441FBE" w:rsidRDefault="00441FBE" w:rsidP="00441FBE">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In the event a staff member makes a breach of a Regulation or Policy, the following will be implemented:</w:t>
      </w:r>
    </w:p>
    <w:p w14:paraId="075C2939" w14:textId="77777777" w:rsidR="00441FBE" w:rsidRPr="00441FBE" w:rsidRDefault="00441FBE" w:rsidP="00441FBE">
      <w:pPr>
        <w:numPr>
          <w:ilvl w:val="0"/>
          <w:numId w:val="1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A proposed breach has been indicated to the management team.</w:t>
      </w:r>
    </w:p>
    <w:p w14:paraId="75A6340A" w14:textId="77777777" w:rsidR="00441FBE" w:rsidRPr="00441FBE" w:rsidRDefault="00441FBE" w:rsidP="00441FBE">
      <w:pPr>
        <w:numPr>
          <w:ilvl w:val="0"/>
          <w:numId w:val="1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The Residential Manager will inform the accused that an investigation is underway and provide them with time to prepare for an interview.</w:t>
      </w:r>
    </w:p>
    <w:p w14:paraId="042756A7" w14:textId="77777777" w:rsidR="00441FBE" w:rsidRPr="00441FBE" w:rsidRDefault="00441FBE" w:rsidP="00441FBE">
      <w:pPr>
        <w:numPr>
          <w:ilvl w:val="0"/>
          <w:numId w:val="1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The Residential Manager will interview the accused, discuss the allegations, and allow the staff member to state their side. This will be unbiased and fair and in pursuit of the truth.</w:t>
      </w:r>
    </w:p>
    <w:p w14:paraId="7433F13F" w14:textId="77777777" w:rsidR="00441FBE" w:rsidRPr="00441FBE" w:rsidRDefault="00441FBE" w:rsidP="00441FBE">
      <w:pPr>
        <w:numPr>
          <w:ilvl w:val="0"/>
          <w:numId w:val="1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The accused staff member will be allowed to have one person sit with them in the meeting.</w:t>
      </w:r>
    </w:p>
    <w:p w14:paraId="07BB0104" w14:textId="77777777" w:rsidR="00441FBE" w:rsidRPr="00441FBE" w:rsidRDefault="00441FBE" w:rsidP="00441FBE">
      <w:pPr>
        <w:numPr>
          <w:ilvl w:val="0"/>
          <w:numId w:val="1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The agreed time for resolving the issue will be confirmed.</w:t>
      </w:r>
    </w:p>
    <w:p w14:paraId="2C22A523" w14:textId="77777777" w:rsidR="00441FBE" w:rsidRPr="00441FBE" w:rsidRDefault="00441FBE" w:rsidP="00441FBE">
      <w:pPr>
        <w:numPr>
          <w:ilvl w:val="0"/>
          <w:numId w:val="1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The Residential Manager will start an immediate investigation. This will include interviewing all parties, gathering evidence, and mediating between parties if needed.</w:t>
      </w:r>
    </w:p>
    <w:p w14:paraId="4825E969" w14:textId="77777777" w:rsidR="00441FBE" w:rsidRPr="00441FBE" w:rsidRDefault="00441FBE" w:rsidP="00441FBE">
      <w:pPr>
        <w:numPr>
          <w:ilvl w:val="0"/>
          <w:numId w:val="1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The Residential Manager will come to an outcome regarding whether a breach has occurred.</w:t>
      </w:r>
    </w:p>
    <w:p w14:paraId="717835BC" w14:textId="77777777" w:rsidR="00441FBE" w:rsidRPr="00441FBE" w:rsidRDefault="00441FBE" w:rsidP="00441FBE">
      <w:pPr>
        <w:numPr>
          <w:ilvl w:val="0"/>
          <w:numId w:val="1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lastRenderedPageBreak/>
        <w:t>If a breach occurs, the Residential Manager will give the staff member an official written warning (unless it is a fireable offence).</w:t>
      </w:r>
    </w:p>
    <w:p w14:paraId="2BB27046" w14:textId="77777777" w:rsidR="00441FBE" w:rsidRPr="00441FBE" w:rsidRDefault="00441FBE" w:rsidP="00441FBE">
      <w:pPr>
        <w:numPr>
          <w:ilvl w:val="0"/>
          <w:numId w:val="1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The Residential Manager and staff member will devise a Performance Management Action Plan to ensure the staff member develops the skill and knowledge required around the area where the breach occurs.</w:t>
      </w:r>
    </w:p>
    <w:p w14:paraId="7789F462" w14:textId="77777777" w:rsidR="00441FBE" w:rsidRPr="00441FBE" w:rsidRDefault="00441FBE" w:rsidP="00441FBE">
      <w:pPr>
        <w:numPr>
          <w:ilvl w:val="0"/>
          <w:numId w:val="1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The staff member and the Residential Manager will meet every two weeks to discuss the training plan until Residential Manager is satisfied with the learning outcome.</w:t>
      </w:r>
    </w:p>
    <w:p w14:paraId="02715455" w14:textId="77777777" w:rsidR="00441FBE" w:rsidRPr="00441FBE" w:rsidRDefault="00441FBE" w:rsidP="00441FBE">
      <w:pPr>
        <w:numPr>
          <w:ilvl w:val="0"/>
          <w:numId w:val="1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If the Residential Manager is unavailable, the Care Coordinator may be required to manage the above process.</w:t>
      </w:r>
    </w:p>
    <w:p w14:paraId="50BCF6C0" w14:textId="77777777" w:rsidR="00441FBE" w:rsidRPr="00441FBE" w:rsidRDefault="00441FBE" w:rsidP="00441FBE">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441FBE">
        <w:rPr>
          <w:rFonts w:ascii="Montserrat" w:eastAsia="Times New Roman" w:hAnsi="Montserrat" w:cs="Times New Roman"/>
          <w:b/>
          <w:bCs/>
          <w:color w:val="FCB53B"/>
          <w:kern w:val="0"/>
          <w:sz w:val="36"/>
          <w:szCs w:val="36"/>
          <w:bdr w:val="none" w:sz="0" w:space="0" w:color="auto" w:frame="1"/>
          <w:lang w:eastAsia="en-AU"/>
          <w14:ligatures w14:val="none"/>
        </w:rPr>
        <w:t>Termination</w:t>
      </w:r>
    </w:p>
    <w:p w14:paraId="7C531497" w14:textId="77777777" w:rsidR="00441FBE" w:rsidRPr="00441FBE" w:rsidRDefault="00441FBE" w:rsidP="00441FBE">
      <w:pPr>
        <w:numPr>
          <w:ilvl w:val="0"/>
          <w:numId w:val="1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Banksia Care holds the right to terminate an employee immediately if they engage in a misconduct offence and is deemed by the law.</w:t>
      </w:r>
    </w:p>
    <w:p w14:paraId="1A49EAD4" w14:textId="77777777" w:rsidR="00441FBE" w:rsidRPr="00441FBE" w:rsidRDefault="00441FBE" w:rsidP="00441FBE">
      <w:pPr>
        <w:numPr>
          <w:ilvl w:val="0"/>
          <w:numId w:val="1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In most cases, employees will not have their contract terminated unless management has implemented three written warnings within a reasonable timeframe and provided adequate feedback and training that has not improved the performance of the employee.</w:t>
      </w:r>
    </w:p>
    <w:p w14:paraId="20C2982A" w14:textId="77777777" w:rsidR="00441FBE" w:rsidRPr="00441FBE" w:rsidRDefault="00441FBE" w:rsidP="00441FBE">
      <w:pPr>
        <w:numPr>
          <w:ilvl w:val="0"/>
          <w:numId w:val="1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1FBE">
        <w:rPr>
          <w:rFonts w:ascii="Montserrat" w:eastAsia="Times New Roman" w:hAnsi="Montserrat" w:cs="Times New Roman"/>
          <w:color w:val="5F646A"/>
          <w:kern w:val="0"/>
          <w:sz w:val="23"/>
          <w:szCs w:val="23"/>
          <w:lang w:eastAsia="en-AU"/>
          <w14:ligatures w14:val="none"/>
        </w:rPr>
        <w:t>Please refer to documentation from </w:t>
      </w:r>
      <w:hyperlink r:id="rId5" w:anchor="warnings-and-unfair-dismissals" w:history="1">
        <w:r w:rsidRPr="00441FBE">
          <w:rPr>
            <w:rFonts w:ascii="Montserrat" w:eastAsia="Times New Roman" w:hAnsi="Montserrat" w:cs="Times New Roman"/>
            <w:color w:val="006D5D"/>
            <w:kern w:val="0"/>
            <w:sz w:val="23"/>
            <w:szCs w:val="23"/>
            <w:u w:val="single"/>
            <w:bdr w:val="none" w:sz="0" w:space="0" w:color="auto" w:frame="1"/>
            <w:lang w:eastAsia="en-AU"/>
            <w14:ligatures w14:val="none"/>
          </w:rPr>
          <w:t>https://www.fairwork.gov.au/employee-entitlements/managing-performance-and-warnings#warnings-and-unfair-dismissals</w:t>
        </w:r>
      </w:hyperlink>
      <w:r w:rsidRPr="00441FBE">
        <w:rPr>
          <w:rFonts w:ascii="Montserrat" w:eastAsia="Times New Roman" w:hAnsi="Montserrat" w:cs="Times New Roman"/>
          <w:color w:val="5F646A"/>
          <w:kern w:val="0"/>
          <w:sz w:val="23"/>
          <w:szCs w:val="23"/>
          <w:lang w:eastAsia="en-AU"/>
          <w14:ligatures w14:val="none"/>
        </w:rPr>
        <w:t>.</w:t>
      </w:r>
    </w:p>
    <w:p w14:paraId="75FA9B80" w14:textId="77777777" w:rsidR="00D36CFE" w:rsidRDefault="00D36CFE"/>
    <w:sectPr w:rsidR="00D36C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panose1 w:val="00000500000000000000"/>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F3F22"/>
    <w:multiLevelType w:val="multilevel"/>
    <w:tmpl w:val="907EB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754D53"/>
    <w:multiLevelType w:val="multilevel"/>
    <w:tmpl w:val="475AC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9F09FE"/>
    <w:multiLevelType w:val="multilevel"/>
    <w:tmpl w:val="20023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07B046B"/>
    <w:multiLevelType w:val="multilevel"/>
    <w:tmpl w:val="3452A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2D077C1"/>
    <w:multiLevelType w:val="multilevel"/>
    <w:tmpl w:val="CE808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283CC8"/>
    <w:multiLevelType w:val="multilevel"/>
    <w:tmpl w:val="EE1A1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B11C6F"/>
    <w:multiLevelType w:val="multilevel"/>
    <w:tmpl w:val="12F83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12302BE"/>
    <w:multiLevelType w:val="multilevel"/>
    <w:tmpl w:val="AF747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3F64380"/>
    <w:multiLevelType w:val="multilevel"/>
    <w:tmpl w:val="7EB8F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8A041EC"/>
    <w:multiLevelType w:val="multilevel"/>
    <w:tmpl w:val="634274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BC077BC"/>
    <w:multiLevelType w:val="multilevel"/>
    <w:tmpl w:val="5E86B34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E101BC2"/>
    <w:multiLevelType w:val="multilevel"/>
    <w:tmpl w:val="150A9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BC046C3"/>
    <w:multiLevelType w:val="multilevel"/>
    <w:tmpl w:val="D4963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92478CA"/>
    <w:multiLevelType w:val="multilevel"/>
    <w:tmpl w:val="51F21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CF56CD2"/>
    <w:multiLevelType w:val="multilevel"/>
    <w:tmpl w:val="EA0A3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7DF25BC"/>
    <w:multiLevelType w:val="multilevel"/>
    <w:tmpl w:val="D23AA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0274F87"/>
    <w:multiLevelType w:val="multilevel"/>
    <w:tmpl w:val="64EAB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D8E00B4"/>
    <w:multiLevelType w:val="multilevel"/>
    <w:tmpl w:val="620C0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85304750">
    <w:abstractNumId w:val="11"/>
  </w:num>
  <w:num w:numId="2" w16cid:durableId="266356608">
    <w:abstractNumId w:val="9"/>
  </w:num>
  <w:num w:numId="3" w16cid:durableId="1851985217">
    <w:abstractNumId w:val="4"/>
  </w:num>
  <w:num w:numId="4" w16cid:durableId="121113886">
    <w:abstractNumId w:val="3"/>
  </w:num>
  <w:num w:numId="5" w16cid:durableId="224412145">
    <w:abstractNumId w:val="16"/>
  </w:num>
  <w:num w:numId="6" w16cid:durableId="1314918700">
    <w:abstractNumId w:val="17"/>
  </w:num>
  <w:num w:numId="7" w16cid:durableId="1290164827">
    <w:abstractNumId w:val="15"/>
  </w:num>
  <w:num w:numId="8" w16cid:durableId="1537350175">
    <w:abstractNumId w:val="2"/>
  </w:num>
  <w:num w:numId="9" w16cid:durableId="69472481">
    <w:abstractNumId w:val="12"/>
  </w:num>
  <w:num w:numId="10" w16cid:durableId="2072582857">
    <w:abstractNumId w:val="6"/>
  </w:num>
  <w:num w:numId="11" w16cid:durableId="1266158999">
    <w:abstractNumId w:val="10"/>
  </w:num>
  <w:num w:numId="12" w16cid:durableId="1582787119">
    <w:abstractNumId w:val="13"/>
  </w:num>
  <w:num w:numId="13" w16cid:durableId="1478569283">
    <w:abstractNumId w:val="8"/>
  </w:num>
  <w:num w:numId="14" w16cid:durableId="2074885801">
    <w:abstractNumId w:val="5"/>
  </w:num>
  <w:num w:numId="15" w16cid:durableId="1319575469">
    <w:abstractNumId w:val="1"/>
  </w:num>
  <w:num w:numId="16" w16cid:durableId="907157465">
    <w:abstractNumId w:val="14"/>
  </w:num>
  <w:num w:numId="17" w16cid:durableId="763458731">
    <w:abstractNumId w:val="0"/>
  </w:num>
  <w:num w:numId="18" w16cid:durableId="115017588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FBE"/>
    <w:rsid w:val="00172A97"/>
    <w:rsid w:val="00441FBE"/>
    <w:rsid w:val="00CD101A"/>
    <w:rsid w:val="00D36CF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26B7"/>
  <w15:chartTrackingRefBased/>
  <w15:docId w15:val="{CBF47FA5-C258-4F35-9562-AD4F36DC1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1F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1F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1F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1F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1F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1F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1F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1F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1F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1F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1F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1F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1F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1F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1F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1F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1F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1FBE"/>
    <w:rPr>
      <w:rFonts w:eastAsiaTheme="majorEastAsia" w:cstheme="majorBidi"/>
      <w:color w:val="272727" w:themeColor="text1" w:themeTint="D8"/>
    </w:rPr>
  </w:style>
  <w:style w:type="paragraph" w:styleId="Title">
    <w:name w:val="Title"/>
    <w:basedOn w:val="Normal"/>
    <w:next w:val="Normal"/>
    <w:link w:val="TitleChar"/>
    <w:uiPriority w:val="10"/>
    <w:qFormat/>
    <w:rsid w:val="00441F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1F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1F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1F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1FBE"/>
    <w:pPr>
      <w:spacing w:before="160"/>
      <w:jc w:val="center"/>
    </w:pPr>
    <w:rPr>
      <w:i/>
      <w:iCs/>
      <w:color w:val="404040" w:themeColor="text1" w:themeTint="BF"/>
    </w:rPr>
  </w:style>
  <w:style w:type="character" w:customStyle="1" w:styleId="QuoteChar">
    <w:name w:val="Quote Char"/>
    <w:basedOn w:val="DefaultParagraphFont"/>
    <w:link w:val="Quote"/>
    <w:uiPriority w:val="29"/>
    <w:rsid w:val="00441FBE"/>
    <w:rPr>
      <w:i/>
      <w:iCs/>
      <w:color w:val="404040" w:themeColor="text1" w:themeTint="BF"/>
    </w:rPr>
  </w:style>
  <w:style w:type="paragraph" w:styleId="ListParagraph">
    <w:name w:val="List Paragraph"/>
    <w:basedOn w:val="Normal"/>
    <w:uiPriority w:val="34"/>
    <w:qFormat/>
    <w:rsid w:val="00441FBE"/>
    <w:pPr>
      <w:ind w:left="720"/>
      <w:contextualSpacing/>
    </w:pPr>
  </w:style>
  <w:style w:type="character" w:styleId="IntenseEmphasis">
    <w:name w:val="Intense Emphasis"/>
    <w:basedOn w:val="DefaultParagraphFont"/>
    <w:uiPriority w:val="21"/>
    <w:qFormat/>
    <w:rsid w:val="00441FBE"/>
    <w:rPr>
      <w:i/>
      <w:iCs/>
      <w:color w:val="0F4761" w:themeColor="accent1" w:themeShade="BF"/>
    </w:rPr>
  </w:style>
  <w:style w:type="paragraph" w:styleId="IntenseQuote">
    <w:name w:val="Intense Quote"/>
    <w:basedOn w:val="Normal"/>
    <w:next w:val="Normal"/>
    <w:link w:val="IntenseQuoteChar"/>
    <w:uiPriority w:val="30"/>
    <w:qFormat/>
    <w:rsid w:val="00441F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1FBE"/>
    <w:rPr>
      <w:i/>
      <w:iCs/>
      <w:color w:val="0F4761" w:themeColor="accent1" w:themeShade="BF"/>
    </w:rPr>
  </w:style>
  <w:style w:type="character" w:styleId="IntenseReference">
    <w:name w:val="Intense Reference"/>
    <w:basedOn w:val="DefaultParagraphFont"/>
    <w:uiPriority w:val="32"/>
    <w:qFormat/>
    <w:rsid w:val="00441FBE"/>
    <w:rPr>
      <w:b/>
      <w:bCs/>
      <w:smallCaps/>
      <w:color w:val="0F4761" w:themeColor="accent1" w:themeShade="BF"/>
      <w:spacing w:val="5"/>
    </w:rPr>
  </w:style>
  <w:style w:type="character" w:styleId="Hyperlink">
    <w:name w:val="Hyperlink"/>
    <w:basedOn w:val="DefaultParagraphFont"/>
    <w:uiPriority w:val="99"/>
    <w:unhideWhenUsed/>
    <w:rsid w:val="00441FBE"/>
    <w:rPr>
      <w:color w:val="467886" w:themeColor="hyperlink"/>
      <w:u w:val="single"/>
    </w:rPr>
  </w:style>
  <w:style w:type="character" w:styleId="UnresolvedMention">
    <w:name w:val="Unresolved Mention"/>
    <w:basedOn w:val="DefaultParagraphFont"/>
    <w:uiPriority w:val="99"/>
    <w:semiHidden/>
    <w:unhideWhenUsed/>
    <w:rsid w:val="00441F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9559001">
      <w:bodyDiv w:val="1"/>
      <w:marLeft w:val="0"/>
      <w:marRight w:val="0"/>
      <w:marTop w:val="0"/>
      <w:marBottom w:val="0"/>
      <w:divBdr>
        <w:top w:val="none" w:sz="0" w:space="0" w:color="auto"/>
        <w:left w:val="none" w:sz="0" w:space="0" w:color="auto"/>
        <w:bottom w:val="none" w:sz="0" w:space="0" w:color="auto"/>
        <w:right w:val="none" w:sz="0" w:space="0" w:color="auto"/>
      </w:divBdr>
    </w:div>
    <w:div w:id="1344934742">
      <w:bodyDiv w:val="1"/>
      <w:marLeft w:val="0"/>
      <w:marRight w:val="0"/>
      <w:marTop w:val="0"/>
      <w:marBottom w:val="0"/>
      <w:divBdr>
        <w:top w:val="none" w:sz="0" w:space="0" w:color="auto"/>
        <w:left w:val="none" w:sz="0" w:space="0" w:color="auto"/>
        <w:bottom w:val="none" w:sz="0" w:space="0" w:color="auto"/>
        <w:right w:val="none" w:sz="0" w:space="0" w:color="auto"/>
      </w:divBdr>
    </w:div>
    <w:div w:id="1346178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fairwork.gov.au/employee-entitlements/managing-performance-and-warnings"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400C008F-3ED8-4957-A68C-0FAADD5E0C08}"/>
</file>

<file path=customXml/itemProps2.xml><?xml version="1.0" encoding="utf-8"?>
<ds:datastoreItem xmlns:ds="http://schemas.openxmlformats.org/officeDocument/2006/customXml" ds:itemID="{C61040DE-6996-4D02-AFF8-9DF82FF52355}"/>
</file>

<file path=customXml/itemProps3.xml><?xml version="1.0" encoding="utf-8"?>
<ds:datastoreItem xmlns:ds="http://schemas.openxmlformats.org/officeDocument/2006/customXml" ds:itemID="{771535D8-F6E7-4072-9CFB-8270F0CE66F7}"/>
</file>

<file path=docProps/app.xml><?xml version="1.0" encoding="utf-8"?>
<Properties xmlns="http://schemas.openxmlformats.org/officeDocument/2006/extended-properties" xmlns:vt="http://schemas.openxmlformats.org/officeDocument/2006/docPropsVTypes">
  <Template>Normal</Template>
  <TotalTime>1</TotalTime>
  <Pages>6</Pages>
  <Words>1494</Words>
  <Characters>8521</Characters>
  <Application>Microsoft Office Word</Application>
  <DocSecurity>0</DocSecurity>
  <Lines>71</Lines>
  <Paragraphs>19</Paragraphs>
  <ScaleCrop>false</ScaleCrop>
  <Company/>
  <LinksUpToDate>false</LinksUpToDate>
  <CharactersWithSpaces>9996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Kajal Parekh</dc:creator>
  <cp:keywords/>
  <dc:description/>
  <cp:lastModifiedBy>Kajal Parekh</cp:lastModifiedBy>
  <cp:revision>1</cp:revision>
  <dcterms:created xsi:type="dcterms:W3CDTF">2025-04-29T02:44:00Z</dcterms:created>
  <dcterms:modified xsi:type="dcterms:W3CDTF">2025-04-29T02:45:00Z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