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D780A" w14:textId="77777777" w:rsidR="00090855" w:rsidRPr="00090855" w:rsidRDefault="00090855" w:rsidP="00090855">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090855">
        <w:rPr>
          <w:rFonts w:ascii="Montserrat" w:eastAsia="Times New Roman" w:hAnsi="Montserrat" w:cs="Times New Roman"/>
          <w:b/>
          <w:bCs/>
          <w:color w:val="006D5D"/>
          <w:kern w:val="36"/>
          <w:sz w:val="51"/>
          <w:szCs w:val="51"/>
          <w:bdr w:val="none" w:sz="0" w:space="0" w:color="auto" w:frame="1"/>
          <w:lang w:eastAsia="en-AU"/>
          <w14:ligatures w14:val="none"/>
        </w:rPr>
        <w:t>Referrals Policy and Procedure</w:t>
      </w:r>
    </w:p>
    <w:p w14:paraId="508317FC" w14:textId="77777777" w:rsidR="00090855" w:rsidRPr="00090855" w:rsidRDefault="00090855" w:rsidP="00090855">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090855">
        <w:rPr>
          <w:rFonts w:ascii="Montserrat" w:eastAsia="Times New Roman" w:hAnsi="Montserrat" w:cs="Times New Roman"/>
          <w:b/>
          <w:bCs/>
          <w:color w:val="006D5D"/>
          <w:kern w:val="36"/>
          <w:sz w:val="51"/>
          <w:szCs w:val="51"/>
          <w:bdr w:val="none" w:sz="0" w:space="0" w:color="auto" w:frame="1"/>
          <w:lang w:eastAsia="en-AU"/>
          <w14:ligatures w14:val="none"/>
        </w:rPr>
        <w:t>(PC6)</w:t>
      </w:r>
    </w:p>
    <w:p w14:paraId="503BFE28"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289215AE"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The purpose of the Referrals Policy is to document the steps staff are expected to follow when referrals to health care specialists are needed. This ensures the process is consistent and that the needs of the residents are being met in a timely manner. Having a clear policy in place helps to ensure that residents receive the appropriate care and support from specialists and that any issues are identified and addressed early on.</w:t>
      </w:r>
    </w:p>
    <w:p w14:paraId="07568330"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This documentation ensures residents receive appropriate care and support from specialists while also proactively addressing potential issues. Additionally, a documented referral policy helps the facility meet regulatory standards and provide the best possible care for residents.</w:t>
      </w:r>
    </w:p>
    <w:p w14:paraId="1CF38D26"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Scope</w:t>
      </w:r>
    </w:p>
    <w:p w14:paraId="467AB3EF"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This policy applies to Banksia Care consumers, representatives of consumers, external service providers, Banksia Care board members, staff, management, and medical professionals. The policy applies to aged care services provided as supported independent living and those residing in Banksia aged care and disability care facilities.</w:t>
      </w:r>
    </w:p>
    <w:p w14:paraId="6C55BC73"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302B85CF"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 embeds a person-centred care approach to service delivery. This requires prioritising the consumer’s aspirations and strengths within the context of their capacity. In supporting aged care residents, Banksia staff place the needs of people in our care first. Critical to this approach is careful observation to identify changes in behaviour that may indicate that a resident requires additional support. As people age, changes in physical and mental health occur.</w:t>
      </w:r>
    </w:p>
    <w:p w14:paraId="10B91DC2"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Ensuring that people in Banksia’s care receive a referral to specialist services to support them across the ageing journey is vital to Banksia’s person-centred care approach.</w:t>
      </w:r>
    </w:p>
    <w:p w14:paraId="28B760DD"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1E0BB968" w14:textId="77777777" w:rsidR="00090855" w:rsidRPr="00090855" w:rsidRDefault="00090855" w:rsidP="0009085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Regarding Banksia’s referral policy, the following legislation is responded to.</w:t>
      </w:r>
    </w:p>
    <w:p w14:paraId="42D48A52" w14:textId="77777777" w:rsidR="00090855" w:rsidRPr="00090855" w:rsidRDefault="00090855" w:rsidP="0009085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Aged Care Act 1997 (</w:t>
      </w:r>
      <w:proofErr w:type="spellStart"/>
      <w:r w:rsidRPr="00090855">
        <w:rPr>
          <w:rFonts w:ascii="Montserrat" w:eastAsia="Times New Roman" w:hAnsi="Montserrat" w:cs="Times New Roman"/>
          <w:color w:val="5F646A"/>
          <w:kern w:val="0"/>
          <w:sz w:val="23"/>
          <w:szCs w:val="23"/>
          <w:lang w:eastAsia="en-AU"/>
          <w14:ligatures w14:val="none"/>
        </w:rPr>
        <w:t>Cth</w:t>
      </w:r>
      <w:proofErr w:type="spellEnd"/>
      <w:r w:rsidRPr="00090855">
        <w:rPr>
          <w:rFonts w:ascii="Montserrat" w:eastAsia="Times New Roman" w:hAnsi="Montserrat" w:cs="Times New Roman"/>
          <w:color w:val="5F646A"/>
          <w:kern w:val="0"/>
          <w:sz w:val="23"/>
          <w:szCs w:val="23"/>
          <w:lang w:eastAsia="en-AU"/>
          <w14:ligatures w14:val="none"/>
        </w:rPr>
        <w:t>) User Rights Amendment (Charter of Aged Care Rights) Principles 2019</w:t>
      </w:r>
    </w:p>
    <w:p w14:paraId="6ECB46D3" w14:textId="77777777" w:rsidR="00090855" w:rsidRPr="00090855" w:rsidRDefault="00090855" w:rsidP="0009085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Quality of Care Principles 2014</w:t>
      </w:r>
    </w:p>
    <w:p w14:paraId="07690118" w14:textId="77777777" w:rsidR="00090855" w:rsidRPr="00090855" w:rsidRDefault="00090855" w:rsidP="0009085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Privacy Act 1988</w:t>
      </w:r>
    </w:p>
    <w:p w14:paraId="625BB3AF" w14:textId="77777777" w:rsidR="00090855" w:rsidRPr="00090855" w:rsidRDefault="00090855" w:rsidP="0009085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National Disability Service Standards</w:t>
      </w:r>
    </w:p>
    <w:p w14:paraId="730922BA" w14:textId="77777777" w:rsidR="00090855" w:rsidRPr="00090855" w:rsidRDefault="00090855" w:rsidP="0009085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NDIS Practice Standards</w:t>
      </w:r>
    </w:p>
    <w:p w14:paraId="408637D3" w14:textId="77777777" w:rsidR="00090855" w:rsidRPr="00090855" w:rsidRDefault="00090855" w:rsidP="0009085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UN Convention on the Rights of Persons with Disabilities</w:t>
      </w:r>
    </w:p>
    <w:p w14:paraId="78187609" w14:textId="77777777" w:rsidR="00090855" w:rsidRPr="00090855" w:rsidRDefault="00090855" w:rsidP="0009085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lastRenderedPageBreak/>
        <w:t>Privacy Act 1988 (</w:t>
      </w:r>
      <w:proofErr w:type="spellStart"/>
      <w:r w:rsidRPr="00090855">
        <w:rPr>
          <w:rFonts w:ascii="Montserrat" w:eastAsia="Times New Roman" w:hAnsi="Montserrat" w:cs="Times New Roman"/>
          <w:color w:val="5F646A"/>
          <w:kern w:val="0"/>
          <w:sz w:val="23"/>
          <w:szCs w:val="23"/>
          <w:lang w:eastAsia="en-AU"/>
          <w14:ligatures w14:val="none"/>
        </w:rPr>
        <w:t>Cth</w:t>
      </w:r>
      <w:proofErr w:type="spellEnd"/>
      <w:r w:rsidRPr="00090855">
        <w:rPr>
          <w:rFonts w:ascii="Montserrat" w:eastAsia="Times New Roman" w:hAnsi="Montserrat" w:cs="Times New Roman"/>
          <w:color w:val="5F646A"/>
          <w:kern w:val="0"/>
          <w:sz w:val="23"/>
          <w:szCs w:val="23"/>
          <w:lang w:eastAsia="en-AU"/>
          <w14:ligatures w14:val="none"/>
        </w:rPr>
        <w:t>), Schedule 1, Australian Privacy Principles</w:t>
      </w:r>
    </w:p>
    <w:p w14:paraId="5D75360C" w14:textId="77777777" w:rsidR="00090855" w:rsidRPr="00090855" w:rsidRDefault="00090855" w:rsidP="0009085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 xml:space="preserve">Aged Care Quality </w:t>
      </w:r>
      <w:proofErr w:type="gramStart"/>
      <w:r w:rsidRPr="00090855">
        <w:rPr>
          <w:rFonts w:ascii="Montserrat" w:eastAsia="Times New Roman" w:hAnsi="Montserrat" w:cs="Times New Roman"/>
          <w:color w:val="5F646A"/>
          <w:kern w:val="0"/>
          <w:sz w:val="23"/>
          <w:szCs w:val="23"/>
          <w:lang w:eastAsia="en-AU"/>
          <w14:ligatures w14:val="none"/>
        </w:rPr>
        <w:t>Standards :</w:t>
      </w:r>
      <w:proofErr w:type="gramEnd"/>
    </w:p>
    <w:p w14:paraId="74A75115" w14:textId="77777777" w:rsidR="00090855" w:rsidRPr="00090855" w:rsidRDefault="00090855" w:rsidP="00090855">
      <w:pPr>
        <w:numPr>
          <w:ilvl w:val="1"/>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Standard 1, Consumer dignity and choices</w:t>
      </w:r>
    </w:p>
    <w:p w14:paraId="51DE93F4" w14:textId="77777777" w:rsidR="00090855" w:rsidRPr="00090855" w:rsidRDefault="00090855" w:rsidP="00090855">
      <w:pPr>
        <w:numPr>
          <w:ilvl w:val="1"/>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Standard 2 Ongoing Assessment &amp; planning with consumers</w:t>
      </w:r>
    </w:p>
    <w:p w14:paraId="62DEE542" w14:textId="77777777" w:rsidR="00090855" w:rsidRPr="00090855" w:rsidRDefault="00090855" w:rsidP="00090855">
      <w:pPr>
        <w:numPr>
          <w:ilvl w:val="1"/>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Standard 3. Personal care and clinical care</w:t>
      </w:r>
    </w:p>
    <w:p w14:paraId="1C0E0B37" w14:textId="77777777" w:rsidR="00090855" w:rsidRPr="00090855" w:rsidRDefault="00090855" w:rsidP="00090855">
      <w:pPr>
        <w:numPr>
          <w:ilvl w:val="1"/>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Standard 4. Services and supports for daily living.</w:t>
      </w:r>
    </w:p>
    <w:p w14:paraId="61D10895" w14:textId="77777777" w:rsidR="00090855" w:rsidRPr="00090855" w:rsidRDefault="00090855" w:rsidP="00090855">
      <w:pPr>
        <w:numPr>
          <w:ilvl w:val="1"/>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Standard 7. Human resources</w:t>
      </w:r>
    </w:p>
    <w:p w14:paraId="2B432089"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4943EA88"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All decision-making about our Referrals Procedure is conducted in accordance with the principles of our Referrals Policy.</w:t>
      </w:r>
    </w:p>
    <w:p w14:paraId="4D89372D" w14:textId="77777777" w:rsidR="00090855" w:rsidRPr="00090855" w:rsidRDefault="00090855" w:rsidP="0009085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090855">
        <w:rPr>
          <w:rFonts w:ascii="Montserrat" w:eastAsia="Times New Roman" w:hAnsi="Montserrat" w:cs="Times New Roman"/>
          <w:b/>
          <w:bCs/>
          <w:color w:val="FCB53B"/>
          <w:kern w:val="0"/>
          <w:sz w:val="36"/>
          <w:szCs w:val="36"/>
          <w:bdr w:val="none" w:sz="0" w:space="0" w:color="auto" w:frame="1"/>
          <w:lang w:eastAsia="en-AU"/>
          <w14:ligatures w14:val="none"/>
        </w:rPr>
        <w:t>In Relation to Consumer Needs</w:t>
      </w:r>
    </w:p>
    <w:p w14:paraId="24169609" w14:textId="77777777" w:rsidR="00090855" w:rsidRPr="00090855" w:rsidRDefault="00090855" w:rsidP="0009085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 has a culture of inclusion and respect for consumers as people. As a result, people must be informed of and agree to undertake referral for specialist services.</w:t>
      </w:r>
    </w:p>
    <w:p w14:paraId="1186A533" w14:textId="77777777" w:rsidR="00090855" w:rsidRPr="00090855" w:rsidRDefault="00090855" w:rsidP="0009085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 supports consumers to exercise choice and independence and actively partners with the consumer to inform ongoing care assessment and planning. Banksia acknowledges a Dignity of Risk that allows people in our care to make informed decisions about recommended referrals.</w:t>
      </w:r>
    </w:p>
    <w:p w14:paraId="757C4567" w14:textId="77777777" w:rsidR="00090855" w:rsidRPr="00090855" w:rsidRDefault="00090855" w:rsidP="0009085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 will carry out an ongoing assessment and planning with the consumer, their official representatives, and others who the consumer wants to be involved in their care and services assessment and planning. Referrals are made to improve the health and lives of the people in our care.</w:t>
      </w:r>
    </w:p>
    <w:p w14:paraId="3B7F833E" w14:textId="77777777" w:rsidR="00090855" w:rsidRPr="00090855" w:rsidRDefault="00090855" w:rsidP="0009085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Consistent and ongoing sharing of information, asking for feedback from the consumer, and supporting and encouraging consumers to take part in assessing and planning their own care and services are paramount and aligned with a person-centred practice approach. Referrals are recommended by authorised staff based on the principle of improving health outcomes. Referrals can be supported by documented observations, incidents and a person’s own requests that are recorded in Banksia’s consumer management system. Banksia relies on a list of approved specialist service providers who are provided access to relevant recorded information to support the health needs of the person in our care.</w:t>
      </w:r>
    </w:p>
    <w:p w14:paraId="25DAC10F" w14:textId="77777777" w:rsidR="00090855" w:rsidRPr="00090855" w:rsidRDefault="00090855" w:rsidP="0009085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lastRenderedPageBreak/>
        <w:t>A person-centred approach recognises that making decisions about their own life, and having those decisions respected, is an essential right of each consumer. It improves their health and wellbeing and demonstrates the organisation’s values to the consumer.</w:t>
      </w:r>
    </w:p>
    <w:p w14:paraId="542D26A1" w14:textId="77777777" w:rsidR="00090855" w:rsidRPr="00090855" w:rsidRDefault="00090855" w:rsidP="0009085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The consumer may choose to have a relative, partner, or friend as a representative involved in decisions about their care. Where a consumer cannot make decisions, they may have a court or tribunal-appointed guardian to make decisions on their behalf. Privacy of information practices at Banksia ensures that only the person in our care or their legally appointed representatives are informed of interactions related to referrals.</w:t>
      </w:r>
    </w:p>
    <w:p w14:paraId="632FC195" w14:textId="77777777" w:rsidR="00090855" w:rsidRPr="00090855" w:rsidRDefault="00090855" w:rsidP="0009085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Assessment and planning are also expected to include other organisations, individuals or service providers involved in caring for consumers. Banksia Care will ensure an effective communication framework is in place with other service providers and relevant other parties such as unpaid carers, family, and friends. Collaborative assessment and planning (if the consumer wishes) can help Banksia Care improve its knowledge and sensitivity related to the consumer’s needs, goals and preferences and improve continuity of care and services for the consumer.</w:t>
      </w:r>
    </w:p>
    <w:p w14:paraId="3A225BD4" w14:textId="77777777" w:rsidR="00090855" w:rsidRPr="00090855" w:rsidRDefault="00090855" w:rsidP="0009085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Regarding the outcome of referrals, specialists engaged must ensure the following:</w:t>
      </w:r>
    </w:p>
    <w:p w14:paraId="5329A0AB" w14:textId="77777777" w:rsidR="00090855" w:rsidRPr="00090855" w:rsidRDefault="00090855" w:rsidP="00090855">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Ensure people in our care understand referral outcomes.</w:t>
      </w:r>
    </w:p>
    <w:p w14:paraId="7F0592FD" w14:textId="77777777" w:rsidR="00090855" w:rsidRPr="00090855" w:rsidRDefault="00090855" w:rsidP="00090855">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Report to Banksia any proposed actions beyond the referral before implementing the action. Banksia will ensure that the person and any recognised representatives are consulted regarding a decision to proceed with the additional action.</w:t>
      </w:r>
    </w:p>
    <w:p w14:paraId="13E4F012" w14:textId="77777777" w:rsidR="00090855" w:rsidRPr="00090855" w:rsidRDefault="00090855" w:rsidP="0009085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 respects consumer privacy and will comply with obligations relating to the privacy of information when coordinating care and information exchange with other organisations, individuals, or service providers.</w:t>
      </w:r>
    </w:p>
    <w:p w14:paraId="50DA9544"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Links to Other Policies</w:t>
      </w:r>
    </w:p>
    <w:p w14:paraId="6C9D2A6A"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Reporting and Recording Behaviour Policy and Procedures</w:t>
      </w:r>
    </w:p>
    <w:p w14:paraId="6471271B"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Management of Falls Policy and Procedures</w:t>
      </w:r>
    </w:p>
    <w:p w14:paraId="63F627B9"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Individualised Plans Policy and Procedure</w:t>
      </w:r>
    </w:p>
    <w:p w14:paraId="755EDA24"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lastRenderedPageBreak/>
        <w:t>Duty of Care Policy and Procedures</w:t>
      </w:r>
    </w:p>
    <w:p w14:paraId="52E39388"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Management of Care and Service Policy and Procedures</w:t>
      </w:r>
    </w:p>
    <w:p w14:paraId="7F9FBD5E"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Staff Health and Wellbeing Policy and Procedures</w:t>
      </w:r>
    </w:p>
    <w:p w14:paraId="2E30ADBE"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Confidentiality Policy and Procedures</w:t>
      </w:r>
    </w:p>
    <w:p w14:paraId="1C862FC3"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Complaints and Appeals Policy and Procedures</w:t>
      </w:r>
    </w:p>
    <w:p w14:paraId="62E3083B"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Communications Policy and Procedures</w:t>
      </w:r>
    </w:p>
    <w:p w14:paraId="3ABFA8B5" w14:textId="77777777" w:rsidR="00090855" w:rsidRPr="00090855" w:rsidRDefault="00090855" w:rsidP="0009085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Privacy Policy and Procedures</w:t>
      </w:r>
    </w:p>
    <w:p w14:paraId="65B80975"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604FC84F"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Referrals Policy to enable staff to fulfil their roles effectively.</w:t>
      </w:r>
    </w:p>
    <w:p w14:paraId="6FC473BC"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consultation at policy review sessions.</w:t>
      </w:r>
    </w:p>
    <w:p w14:paraId="5E98E8DC"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090855" w:rsidRPr="00090855" w14:paraId="6B407400" w14:textId="77777777" w:rsidTr="00090855">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2A199D" w14:textId="77777777" w:rsidR="00090855" w:rsidRPr="00090855" w:rsidRDefault="00090855" w:rsidP="00090855">
            <w:pPr>
              <w:spacing w:after="0" w:line="240" w:lineRule="auto"/>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255FC6" w14:textId="77777777" w:rsidR="00090855" w:rsidRPr="00090855" w:rsidRDefault="00090855" w:rsidP="00090855">
            <w:pPr>
              <w:spacing w:after="0" w:line="240" w:lineRule="auto"/>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D7EA32" w14:textId="77777777" w:rsidR="00090855" w:rsidRPr="00090855" w:rsidRDefault="00090855" w:rsidP="00090855">
            <w:pPr>
              <w:spacing w:after="0" w:line="240" w:lineRule="auto"/>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090855" w:rsidRPr="00090855" w14:paraId="5D9727DA" w14:textId="77777777" w:rsidTr="00090855">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AF1D50" w14:textId="77777777" w:rsidR="00090855" w:rsidRPr="00090855" w:rsidRDefault="00090855" w:rsidP="00090855">
            <w:pPr>
              <w:spacing w:after="0" w:line="240" w:lineRule="auto"/>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Implemented January 2023</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043C89" w14:textId="77777777" w:rsidR="00090855" w:rsidRPr="00090855" w:rsidRDefault="00090855" w:rsidP="00090855">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932FA2" w14:textId="77777777" w:rsidR="00090855" w:rsidRPr="00090855" w:rsidRDefault="00090855" w:rsidP="00090855">
            <w:pPr>
              <w:spacing w:after="0" w:line="240" w:lineRule="auto"/>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January 2024</w:t>
            </w:r>
          </w:p>
        </w:tc>
      </w:tr>
      <w:tr w:rsidR="00090855" w:rsidRPr="00090855" w14:paraId="2DECCCE7" w14:textId="77777777" w:rsidTr="00090855">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E0B369" w14:textId="77777777" w:rsidR="00090855" w:rsidRPr="00090855" w:rsidRDefault="00090855" w:rsidP="00090855">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4F751F" w14:textId="77777777" w:rsidR="00090855" w:rsidRPr="00090855" w:rsidRDefault="00090855" w:rsidP="00090855">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4D0606" w14:textId="77777777" w:rsidR="00090855" w:rsidRPr="00090855" w:rsidRDefault="00090855" w:rsidP="00090855">
            <w:pPr>
              <w:spacing w:after="0" w:line="240" w:lineRule="auto"/>
              <w:rPr>
                <w:rFonts w:ascii="Times New Roman" w:eastAsia="Times New Roman" w:hAnsi="Times New Roman" w:cs="Times New Roman"/>
                <w:kern w:val="0"/>
                <w:sz w:val="20"/>
                <w:szCs w:val="20"/>
                <w:lang w:eastAsia="en-AU"/>
                <w14:ligatures w14:val="none"/>
              </w:rPr>
            </w:pPr>
          </w:p>
        </w:tc>
      </w:tr>
    </w:tbl>
    <w:p w14:paraId="707D80A6"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19BD4C21"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This policy will be reviewed every three years or on the occurrence of any relevant legislative change. Management of Banksia Care will conduct reviews in consultation with the team at staff meetings.</w:t>
      </w:r>
    </w:p>
    <w:p w14:paraId="0E1E5027" w14:textId="77777777" w:rsidR="00090855" w:rsidRPr="00090855" w:rsidRDefault="00090855" w:rsidP="0009085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90855">
        <w:rPr>
          <w:rFonts w:ascii="Montserrat" w:eastAsia="Times New Roman" w:hAnsi="Montserrat" w:cs="Times New Roman"/>
          <w:b/>
          <w:bCs/>
          <w:color w:val="DA591F"/>
          <w:kern w:val="0"/>
          <w:sz w:val="44"/>
          <w:szCs w:val="44"/>
          <w:bdr w:val="none" w:sz="0" w:space="0" w:color="auto" w:frame="1"/>
          <w:lang w:eastAsia="en-AU"/>
          <w14:ligatures w14:val="none"/>
        </w:rPr>
        <w:t>Referrals Procedure</w:t>
      </w:r>
    </w:p>
    <w:p w14:paraId="3BF5AA8E" w14:textId="77777777" w:rsidR="00090855" w:rsidRPr="00090855" w:rsidRDefault="00090855" w:rsidP="0009085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090855">
        <w:rPr>
          <w:rFonts w:ascii="Montserrat" w:eastAsia="Times New Roman" w:hAnsi="Montserrat" w:cs="Times New Roman"/>
          <w:b/>
          <w:bCs/>
          <w:color w:val="FCB53B"/>
          <w:kern w:val="0"/>
          <w:sz w:val="36"/>
          <w:szCs w:val="36"/>
          <w:bdr w:val="none" w:sz="0" w:space="0" w:color="auto" w:frame="1"/>
          <w:lang w:eastAsia="en-AU"/>
          <w14:ligatures w14:val="none"/>
        </w:rPr>
        <w:t>Who can request a referral?</w:t>
      </w:r>
    </w:p>
    <w:p w14:paraId="5A9CE0E0"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 facilities will always have registered nurses working in their facilities in shifts. Banksia nominates one nurse to be the RNIC or registered nurse in charge. Any support staff who observe a need to refer a person to specialist support are to:</w:t>
      </w:r>
    </w:p>
    <w:p w14:paraId="4F6BE2AA" w14:textId="77777777" w:rsidR="00090855" w:rsidRPr="00090855" w:rsidRDefault="00090855" w:rsidP="0009085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Note the observation or request from the person being cared for in Banksia’s client management system, known as Autumn Care, in the person’s care plan.</w:t>
      </w:r>
    </w:p>
    <w:p w14:paraId="78E3862C" w14:textId="77777777" w:rsidR="00090855" w:rsidRPr="00090855" w:rsidRDefault="00090855" w:rsidP="0009085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They are then to raise the referral with the RNIC directly in person.</w:t>
      </w:r>
    </w:p>
    <w:p w14:paraId="4B9F2DD6" w14:textId="77777777" w:rsidR="00090855" w:rsidRPr="00090855" w:rsidRDefault="00090855" w:rsidP="0009085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The RNIC then evaluates the person. If a referral is needed, the Banksia support staff who initiated the referral will make an appointment with:</w:t>
      </w:r>
    </w:p>
    <w:p w14:paraId="34AE3B4B" w14:textId="77777777" w:rsidR="00090855" w:rsidRPr="00090855" w:rsidRDefault="00090855" w:rsidP="00090855">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the person’s preferred specialist; or</w:t>
      </w:r>
    </w:p>
    <w:p w14:paraId="1B2569D7" w14:textId="77777777" w:rsidR="00090855" w:rsidRPr="00090855" w:rsidRDefault="00090855" w:rsidP="00090855">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Care’s approved specialists.</w:t>
      </w:r>
    </w:p>
    <w:p w14:paraId="055A1C6C"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lastRenderedPageBreak/>
        <w:t>Referrals respond to the needs of people, and in cases where the person is suffering from pain or discomfort, assessments are to be conducted as a priority and asap with the agreement of the person or their representative.</w:t>
      </w:r>
    </w:p>
    <w:p w14:paraId="6D01215D" w14:textId="77777777" w:rsidR="00090855" w:rsidRPr="00090855" w:rsidRDefault="00090855" w:rsidP="0009085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090855">
        <w:rPr>
          <w:rFonts w:ascii="Montserrat" w:eastAsia="Times New Roman" w:hAnsi="Montserrat" w:cs="Times New Roman"/>
          <w:b/>
          <w:bCs/>
          <w:color w:val="FCB53B"/>
          <w:kern w:val="0"/>
          <w:sz w:val="36"/>
          <w:szCs w:val="36"/>
          <w:bdr w:val="none" w:sz="0" w:space="0" w:color="auto" w:frame="1"/>
          <w:lang w:eastAsia="en-AU"/>
          <w14:ligatures w14:val="none"/>
        </w:rPr>
        <w:t>Essential:</w:t>
      </w:r>
    </w:p>
    <w:p w14:paraId="5F69ED96" w14:textId="77777777" w:rsidR="00090855" w:rsidRPr="00090855" w:rsidRDefault="00090855" w:rsidP="0009085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Ensure that before a request for a referral is made, the person in care or their representative (in cases where the person has another person legally acting on their behalf) is consulted to ensure their opinion and preferences are considered and remain paramount.</w:t>
      </w:r>
    </w:p>
    <w:p w14:paraId="7DCC769E" w14:textId="77777777" w:rsidR="00090855" w:rsidRPr="00090855" w:rsidRDefault="00090855" w:rsidP="0009085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In emergency situations, immediate steps must be taken to support the person in our care.</w:t>
      </w:r>
    </w:p>
    <w:p w14:paraId="27EF9784" w14:textId="77777777" w:rsidR="00090855" w:rsidRPr="00090855" w:rsidRDefault="00090855" w:rsidP="0009085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Note: respect DNR (Do Not Resuscitate) orders.</w:t>
      </w:r>
    </w:p>
    <w:p w14:paraId="2D947035" w14:textId="77777777" w:rsidR="00090855" w:rsidRPr="00090855" w:rsidRDefault="00090855" w:rsidP="0009085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090855">
        <w:rPr>
          <w:rFonts w:ascii="Montserrat" w:eastAsia="Times New Roman" w:hAnsi="Montserrat" w:cs="Times New Roman"/>
          <w:b/>
          <w:bCs/>
          <w:color w:val="FCB53B"/>
          <w:kern w:val="0"/>
          <w:sz w:val="36"/>
          <w:szCs w:val="36"/>
          <w:bdr w:val="none" w:sz="0" w:space="0" w:color="auto" w:frame="1"/>
          <w:lang w:eastAsia="en-AU"/>
          <w14:ligatures w14:val="none"/>
        </w:rPr>
        <w:t>Procedure:</w:t>
      </w:r>
    </w:p>
    <w:p w14:paraId="32A15F25" w14:textId="77777777" w:rsidR="00090855" w:rsidRPr="00090855" w:rsidRDefault="00090855" w:rsidP="0009085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Support staff log a need for a referral in the care plan for the person in Banksia’s Client Management System (Autumn Care), but a copy is not needed to be placed in the client’s actual file.</w:t>
      </w:r>
    </w:p>
    <w:p w14:paraId="73CBE9A0" w14:textId="77777777" w:rsidR="00090855" w:rsidRPr="00090855" w:rsidRDefault="00090855" w:rsidP="0009085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Always include the client’s full name and date of birth, plus a detailed summary of the reason for referral.</w:t>
      </w:r>
    </w:p>
    <w:p w14:paraId="70CEA17F" w14:textId="77777777" w:rsidR="00090855" w:rsidRPr="00090855" w:rsidRDefault="00090855" w:rsidP="0009085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When completing the referral request, ensure you don’t use emotive language or convey your own feelings regarding the situation. Referrals must be based on facts and direct observation only.</w:t>
      </w:r>
    </w:p>
    <w:p w14:paraId="42168770" w14:textId="77777777" w:rsidR="00090855" w:rsidRPr="00090855" w:rsidRDefault="00090855" w:rsidP="0009085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A duty RNIC visits with the person and determines if a referral is required. The RNIC may consult with doctors and other specialists when making any decision. Support staff, along with the RNIC, ensure the person being cared for is involved in the requirement for referrals.</w:t>
      </w:r>
    </w:p>
    <w:p w14:paraId="7556A8BA" w14:textId="77777777" w:rsidR="00090855" w:rsidRPr="00090855" w:rsidRDefault="00090855" w:rsidP="0009085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On the approval of the RNIC, Banksia staff are to arrange an appointment. In some cases, people will have their own preferences for specialists (such as a dentist), which will be recorded in their care plan. Appointments are recorded in Autumn Care and in the start of shift diary that support staff refer to.</w:t>
      </w:r>
    </w:p>
    <w:p w14:paraId="1893EDFF" w14:textId="77777777" w:rsidR="00090855" w:rsidRPr="00090855" w:rsidRDefault="00090855" w:rsidP="0009085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Specialists will require information about the referral and the service required. Specialists may visit on-site and use our facilities to provide services.</w:t>
      </w:r>
    </w:p>
    <w:p w14:paraId="7E1DFE04" w14:textId="77777777" w:rsidR="00090855" w:rsidRPr="00090855" w:rsidRDefault="00090855" w:rsidP="0009085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Banksia Care staff will ensure that the person in our care is prepared to meet appointments. At the start of a shift and at handover, staff will:</w:t>
      </w:r>
    </w:p>
    <w:p w14:paraId="5FA6CA00" w14:textId="77777777" w:rsidR="00090855" w:rsidRPr="00090855" w:rsidRDefault="00090855" w:rsidP="00090855">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read of any planned appointments in the start of shift diary</w:t>
      </w:r>
    </w:p>
    <w:p w14:paraId="1CA0473B" w14:textId="77777777" w:rsidR="00090855" w:rsidRPr="00090855" w:rsidRDefault="00090855" w:rsidP="00090855">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t>be advised of appointments by the shift handing over.</w:t>
      </w:r>
    </w:p>
    <w:p w14:paraId="4BD9651F" w14:textId="77777777" w:rsidR="00090855" w:rsidRPr="00090855" w:rsidRDefault="00090855" w:rsidP="0009085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90855">
        <w:rPr>
          <w:rFonts w:ascii="Montserrat" w:eastAsia="Times New Roman" w:hAnsi="Montserrat" w:cs="Times New Roman"/>
          <w:color w:val="5F646A"/>
          <w:kern w:val="0"/>
          <w:sz w:val="23"/>
          <w:szCs w:val="23"/>
          <w:lang w:eastAsia="en-AU"/>
          <w14:ligatures w14:val="none"/>
        </w:rPr>
        <w:lastRenderedPageBreak/>
        <w:t>People in our care may require or need support during referrals. Banksia Care staff are to ensure people are assisted as needed.</w:t>
      </w:r>
    </w:p>
    <w:p w14:paraId="57BA329B"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C799F"/>
    <w:multiLevelType w:val="multilevel"/>
    <w:tmpl w:val="50DC60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011DDA"/>
    <w:multiLevelType w:val="multilevel"/>
    <w:tmpl w:val="E5E8AB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7F4BA7"/>
    <w:multiLevelType w:val="multilevel"/>
    <w:tmpl w:val="05D6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AB5077"/>
    <w:multiLevelType w:val="multilevel"/>
    <w:tmpl w:val="769EFC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EB1C0A"/>
    <w:multiLevelType w:val="multilevel"/>
    <w:tmpl w:val="C72E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C1370D3"/>
    <w:multiLevelType w:val="multilevel"/>
    <w:tmpl w:val="2B1C4D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9438653">
    <w:abstractNumId w:val="1"/>
  </w:num>
  <w:num w:numId="2" w16cid:durableId="29652584">
    <w:abstractNumId w:val="0"/>
  </w:num>
  <w:num w:numId="3" w16cid:durableId="1987321750">
    <w:abstractNumId w:val="2"/>
  </w:num>
  <w:num w:numId="4" w16cid:durableId="1254557978">
    <w:abstractNumId w:val="5"/>
  </w:num>
  <w:num w:numId="5" w16cid:durableId="1900290052">
    <w:abstractNumId w:val="4"/>
  </w:num>
  <w:num w:numId="6" w16cid:durableId="5664540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55"/>
    <w:rsid w:val="00090855"/>
    <w:rsid w:val="00172A97"/>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952EA"/>
  <w15:chartTrackingRefBased/>
  <w15:docId w15:val="{F2B5F74F-88A9-46EA-A619-22784EB75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0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0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0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0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0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0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0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0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0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0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0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855"/>
    <w:rPr>
      <w:rFonts w:eastAsiaTheme="majorEastAsia" w:cstheme="majorBidi"/>
      <w:color w:val="272727" w:themeColor="text1" w:themeTint="D8"/>
    </w:rPr>
  </w:style>
  <w:style w:type="paragraph" w:styleId="Title">
    <w:name w:val="Title"/>
    <w:basedOn w:val="Normal"/>
    <w:next w:val="Normal"/>
    <w:link w:val="TitleChar"/>
    <w:uiPriority w:val="10"/>
    <w:qFormat/>
    <w:rsid w:val="00090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855"/>
    <w:pPr>
      <w:spacing w:before="160"/>
      <w:jc w:val="center"/>
    </w:pPr>
    <w:rPr>
      <w:i/>
      <w:iCs/>
      <w:color w:val="404040" w:themeColor="text1" w:themeTint="BF"/>
    </w:rPr>
  </w:style>
  <w:style w:type="character" w:customStyle="1" w:styleId="QuoteChar">
    <w:name w:val="Quote Char"/>
    <w:basedOn w:val="DefaultParagraphFont"/>
    <w:link w:val="Quote"/>
    <w:uiPriority w:val="29"/>
    <w:rsid w:val="00090855"/>
    <w:rPr>
      <w:i/>
      <w:iCs/>
      <w:color w:val="404040" w:themeColor="text1" w:themeTint="BF"/>
    </w:rPr>
  </w:style>
  <w:style w:type="paragraph" w:styleId="ListParagraph">
    <w:name w:val="List Paragraph"/>
    <w:basedOn w:val="Normal"/>
    <w:uiPriority w:val="34"/>
    <w:qFormat/>
    <w:rsid w:val="00090855"/>
    <w:pPr>
      <w:ind w:left="720"/>
      <w:contextualSpacing/>
    </w:pPr>
  </w:style>
  <w:style w:type="character" w:styleId="IntenseEmphasis">
    <w:name w:val="Intense Emphasis"/>
    <w:basedOn w:val="DefaultParagraphFont"/>
    <w:uiPriority w:val="21"/>
    <w:qFormat/>
    <w:rsid w:val="00090855"/>
    <w:rPr>
      <w:i/>
      <w:iCs/>
      <w:color w:val="0F4761" w:themeColor="accent1" w:themeShade="BF"/>
    </w:rPr>
  </w:style>
  <w:style w:type="paragraph" w:styleId="IntenseQuote">
    <w:name w:val="Intense Quote"/>
    <w:basedOn w:val="Normal"/>
    <w:next w:val="Normal"/>
    <w:link w:val="IntenseQuoteChar"/>
    <w:uiPriority w:val="30"/>
    <w:qFormat/>
    <w:rsid w:val="00090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0855"/>
    <w:rPr>
      <w:i/>
      <w:iCs/>
      <w:color w:val="0F4761" w:themeColor="accent1" w:themeShade="BF"/>
    </w:rPr>
  </w:style>
  <w:style w:type="character" w:styleId="IntenseReference">
    <w:name w:val="Intense Reference"/>
    <w:basedOn w:val="DefaultParagraphFont"/>
    <w:uiPriority w:val="32"/>
    <w:qFormat/>
    <w:rsid w:val="0009085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58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CAC90DE4-04B7-4395-AFF2-4B54E7A9A645}"/>
</file>

<file path=customXml/itemProps2.xml><?xml version="1.0" encoding="utf-8"?>
<ds:datastoreItem xmlns:ds="http://schemas.openxmlformats.org/officeDocument/2006/customXml" ds:itemID="{E8CC9577-CB56-4B6C-850E-738365ADCF7F}"/>
</file>

<file path=customXml/itemProps3.xml><?xml version="1.0" encoding="utf-8"?>
<ds:datastoreItem xmlns:ds="http://schemas.openxmlformats.org/officeDocument/2006/customXml" ds:itemID="{50356EC7-C2B9-402B-8788-1E9424705523}"/>
</file>

<file path=docProps/app.xml><?xml version="1.0" encoding="utf-8"?>
<Properties xmlns="http://schemas.openxmlformats.org/officeDocument/2006/extended-properties" xmlns:vt="http://schemas.openxmlformats.org/officeDocument/2006/docPropsVTypes">
  <Template>Normal</Template>
  <TotalTime>0</TotalTime>
  <Pages>6</Pages>
  <Words>1508</Words>
  <Characters>8601</Characters>
  <Application>Microsoft Office Word</Application>
  <DocSecurity>0</DocSecurity>
  <Lines>71</Lines>
  <Paragraphs>20</Paragraphs>
  <ScaleCrop>false</ScaleCrop>
  <Company/>
  <LinksUpToDate>false</LinksUpToDate>
  <CharactersWithSpaces>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2025-04-29T02:48:00Z</dcterms:created>
  <dcterms:modified xsi:type="dcterms:W3CDTF">2025-04-29T02:48:00Z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