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A52B1" w14:textId="77777777" w:rsidR="009C77F6" w:rsidRPr="009C77F6" w:rsidRDefault="009C77F6" w:rsidP="009C77F6">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C77F6">
        <w:rPr>
          <w:rFonts w:ascii="Montserrat" w:eastAsia="Times New Roman" w:hAnsi="Montserrat" w:cs="Times New Roman"/>
          <w:b/>
          <w:bCs/>
          <w:color w:val="006D5D"/>
          <w:kern w:val="36"/>
          <w:sz w:val="51"/>
          <w:szCs w:val="51"/>
          <w:bdr w:val="none" w:sz="0" w:space="0" w:color="auto" w:frame="1"/>
          <w:lang w:eastAsia="en-AU"/>
          <w14:ligatures w14:val="none"/>
        </w:rPr>
        <w:t>Incident, Injury, Trauma and Illness Policy and Procedure</w:t>
      </w:r>
    </w:p>
    <w:p w14:paraId="57830CC4" w14:textId="77777777" w:rsidR="009C77F6" w:rsidRPr="009C77F6" w:rsidRDefault="009C77F6" w:rsidP="009C77F6">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C77F6">
        <w:rPr>
          <w:rFonts w:ascii="Montserrat" w:eastAsia="Times New Roman" w:hAnsi="Montserrat" w:cs="Times New Roman"/>
          <w:b/>
          <w:bCs/>
          <w:color w:val="006D5D"/>
          <w:kern w:val="36"/>
          <w:sz w:val="51"/>
          <w:szCs w:val="51"/>
          <w:bdr w:val="none" w:sz="0" w:space="0" w:color="auto" w:frame="1"/>
          <w:lang w:eastAsia="en-AU"/>
          <w14:ligatures w14:val="none"/>
        </w:rPr>
        <w:t>(PC2)</w:t>
      </w:r>
    </w:p>
    <w:p w14:paraId="598DAB72"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2AF71200"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The purpose of the </w:t>
      </w:r>
      <w:r w:rsidRPr="009C77F6">
        <w:rPr>
          <w:rFonts w:ascii="Montserrat" w:eastAsia="Times New Roman" w:hAnsi="Montserrat" w:cs="Times New Roman"/>
          <w:i/>
          <w:iCs/>
          <w:color w:val="5F646A"/>
          <w:kern w:val="0"/>
          <w:sz w:val="23"/>
          <w:szCs w:val="23"/>
          <w:bdr w:val="none" w:sz="0" w:space="0" w:color="auto" w:frame="1"/>
          <w:lang w:eastAsia="en-AU"/>
          <w14:ligatures w14:val="none"/>
        </w:rPr>
        <w:t>Incident, Injury, Trauma and Illness Policy</w:t>
      </w:r>
      <w:r w:rsidRPr="009C77F6">
        <w:rPr>
          <w:rFonts w:ascii="Montserrat" w:eastAsia="Times New Roman" w:hAnsi="Montserrat" w:cs="Times New Roman"/>
          <w:color w:val="5F646A"/>
          <w:kern w:val="0"/>
          <w:sz w:val="23"/>
          <w:szCs w:val="23"/>
          <w:lang w:eastAsia="en-AU"/>
          <w14:ligatures w14:val="none"/>
        </w:rPr>
        <w:t> at Banksia Care is to have strong and reliable processes to ensure the health and safety of staff, residents and visitors. We have established this policy to protect and reduce the chances of harm in any form and effectively manage any incident, illness, trauma or injury.</w:t>
      </w:r>
    </w:p>
    <w:p w14:paraId="637A5ED1"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Scope</w:t>
      </w:r>
    </w:p>
    <w:p w14:paraId="68946971"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This policy applies to residents, staff, management, medical professionals, volunteers and visitors of Banksia Care.</w:t>
      </w:r>
    </w:p>
    <w:p w14:paraId="209DF503"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66CD2936"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Caring for our residents comes with a duty of care towards those clients. All Banksia Care staff, therefore, have a responsibility and a duty of care to act to prevent any incident, injury, trauma or illness to anyone at the service. As a licensed and regulated service, we must have policies and procedures in place </w:t>
      </w:r>
      <w:proofErr w:type="gramStart"/>
      <w:r w:rsidRPr="009C77F6">
        <w:rPr>
          <w:rFonts w:ascii="Montserrat" w:eastAsia="Times New Roman" w:hAnsi="Montserrat" w:cs="Times New Roman"/>
          <w:color w:val="5F646A"/>
          <w:kern w:val="0"/>
          <w:sz w:val="23"/>
          <w:szCs w:val="23"/>
          <w:lang w:eastAsia="en-AU"/>
          <w14:ligatures w14:val="none"/>
        </w:rPr>
        <w:t>in the event that</w:t>
      </w:r>
      <w:proofErr w:type="gramEnd"/>
      <w:r w:rsidRPr="009C77F6">
        <w:rPr>
          <w:rFonts w:ascii="Montserrat" w:eastAsia="Times New Roman" w:hAnsi="Montserrat" w:cs="Times New Roman"/>
          <w:color w:val="5F646A"/>
          <w:kern w:val="0"/>
          <w:sz w:val="23"/>
          <w:szCs w:val="23"/>
          <w:lang w:eastAsia="en-AU"/>
          <w14:ligatures w14:val="none"/>
        </w:rPr>
        <w:t xml:space="preserve"> a resident is injured, becomes ill or suffers trauma. Being cared for and interacting in a large environment at a time in their life where there is a higher level of dependency on others, involves some level of challenge and often, some risk! It is our responsibility to ensure the safest environment possible to prevent the risk of injury. Any shared environment increases the risk of spreading infection, so staff have an important role to play in preventing the spread of infection through implementing hygiene practices and precautions to prevent the spread of germs.</w:t>
      </w:r>
    </w:p>
    <w:p w14:paraId="67B2F480"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75AC451" w14:textId="77777777" w:rsidR="009C77F6" w:rsidRPr="009C77F6" w:rsidRDefault="009C77F6" w:rsidP="009C77F6">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Occupational Health and Safety Act 2004.</w:t>
      </w:r>
    </w:p>
    <w:p w14:paraId="502A2DE4" w14:textId="77777777" w:rsidR="009C77F6" w:rsidRPr="009C77F6" w:rsidRDefault="009C77F6" w:rsidP="009C77F6">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Occupational Health and Safety Regulations 2017.</w:t>
      </w:r>
    </w:p>
    <w:p w14:paraId="7D2F7531" w14:textId="77777777" w:rsidR="009C77F6" w:rsidRPr="009C77F6" w:rsidRDefault="009C77F6" w:rsidP="009C77F6">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Australian and New Zealand Standard Risk Management Principles and Guidelines</w:t>
      </w:r>
      <w:r w:rsidRPr="009C77F6">
        <w:rPr>
          <w:rFonts w:ascii="Montserrat" w:eastAsia="Times New Roman" w:hAnsi="Montserrat" w:cs="Times New Roman"/>
          <w:color w:val="5F646A"/>
          <w:kern w:val="0"/>
          <w:sz w:val="23"/>
          <w:szCs w:val="23"/>
          <w:lang w:eastAsia="en-AU"/>
          <w14:ligatures w14:val="none"/>
        </w:rPr>
        <w:br/>
        <w:t>AS/NZS ISO 310002009</w:t>
      </w:r>
    </w:p>
    <w:p w14:paraId="20AFD230"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41F38CF"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All decision-making about our </w:t>
      </w:r>
      <w:r w:rsidRPr="009C77F6">
        <w:rPr>
          <w:rFonts w:ascii="Montserrat" w:eastAsia="Times New Roman" w:hAnsi="Montserrat" w:cs="Times New Roman"/>
          <w:i/>
          <w:iCs/>
          <w:color w:val="5F646A"/>
          <w:kern w:val="0"/>
          <w:sz w:val="23"/>
          <w:szCs w:val="23"/>
          <w:bdr w:val="none" w:sz="0" w:space="0" w:color="auto" w:frame="1"/>
          <w:lang w:eastAsia="en-AU"/>
          <w14:ligatures w14:val="none"/>
        </w:rPr>
        <w:t>Incident, Injury, Trauma and Illness Procedure</w:t>
      </w:r>
      <w:r w:rsidRPr="009C77F6">
        <w:rPr>
          <w:rFonts w:ascii="Montserrat" w:eastAsia="Times New Roman" w:hAnsi="Montserrat" w:cs="Times New Roman"/>
          <w:color w:val="5F646A"/>
          <w:kern w:val="0"/>
          <w:sz w:val="23"/>
          <w:szCs w:val="23"/>
          <w:lang w:eastAsia="en-AU"/>
          <w14:ligatures w14:val="none"/>
        </w:rPr>
        <w:t> is carried out in accordance with the principles of our </w:t>
      </w:r>
      <w:r w:rsidRPr="009C77F6">
        <w:rPr>
          <w:rFonts w:ascii="Montserrat" w:eastAsia="Times New Roman" w:hAnsi="Montserrat" w:cs="Times New Roman"/>
          <w:i/>
          <w:iCs/>
          <w:color w:val="5F646A"/>
          <w:kern w:val="0"/>
          <w:sz w:val="23"/>
          <w:szCs w:val="23"/>
          <w:bdr w:val="none" w:sz="0" w:space="0" w:color="auto" w:frame="1"/>
          <w:lang w:eastAsia="en-AU"/>
          <w14:ligatures w14:val="none"/>
        </w:rPr>
        <w:t>Incident, Injury, Trauma and Illness Policy</w:t>
      </w:r>
      <w:r w:rsidRPr="009C77F6">
        <w:rPr>
          <w:rFonts w:ascii="Montserrat" w:eastAsia="Times New Roman" w:hAnsi="Montserrat" w:cs="Times New Roman"/>
          <w:color w:val="5F646A"/>
          <w:kern w:val="0"/>
          <w:sz w:val="23"/>
          <w:szCs w:val="23"/>
          <w:lang w:eastAsia="en-AU"/>
          <w14:ligatures w14:val="none"/>
        </w:rPr>
        <w:t>.</w:t>
      </w:r>
    </w:p>
    <w:p w14:paraId="0CD3079D"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General Considerations</w:t>
      </w:r>
    </w:p>
    <w:p w14:paraId="16D7BE2C" w14:textId="77777777" w:rsidR="009C77F6" w:rsidRPr="009C77F6" w:rsidRDefault="009C77F6" w:rsidP="009C77F6">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All staff will receive relevant and up-to-date training to ensure they can effectively respond to incidents, injuries, trauma and illness.</w:t>
      </w:r>
    </w:p>
    <w:p w14:paraId="6DA750EF" w14:textId="77777777" w:rsidR="009C77F6" w:rsidRPr="009C77F6" w:rsidRDefault="009C77F6" w:rsidP="009C77F6">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lastRenderedPageBreak/>
        <w:t>Emergency services will be contacted if the assessment of the incident determines the need.</w:t>
      </w:r>
    </w:p>
    <w:p w14:paraId="46D8CE72" w14:textId="77777777" w:rsidR="009C77F6" w:rsidRPr="009C77F6" w:rsidRDefault="009C77F6" w:rsidP="009C77F6">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Families/next of kin of the client will be notified of any serious incident as soon as possible.</w:t>
      </w:r>
    </w:p>
    <w:p w14:paraId="0674BB5E" w14:textId="77777777" w:rsidR="009C77F6" w:rsidRPr="009C77F6" w:rsidRDefault="009C77F6" w:rsidP="009C77F6">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Staff are not doctors and cannot diagnose an illness or infectious disease of staff or residents. We will refer the resident to receive medical advice.</w:t>
      </w:r>
    </w:p>
    <w:p w14:paraId="4744B15B" w14:textId="77777777" w:rsidR="009C77F6" w:rsidRPr="009C77F6" w:rsidRDefault="009C77F6" w:rsidP="009C77F6">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This policy and procedure </w:t>
      </w:r>
      <w:proofErr w:type="gramStart"/>
      <w:r w:rsidRPr="009C77F6">
        <w:rPr>
          <w:rFonts w:ascii="Montserrat" w:eastAsia="Times New Roman" w:hAnsi="Montserrat" w:cs="Times New Roman"/>
          <w:color w:val="5F646A"/>
          <w:kern w:val="0"/>
          <w:sz w:val="23"/>
          <w:szCs w:val="23"/>
          <w:lang w:eastAsia="en-AU"/>
          <w14:ligatures w14:val="none"/>
        </w:rPr>
        <w:t>does</w:t>
      </w:r>
      <w:proofErr w:type="gramEnd"/>
      <w:r w:rsidRPr="009C77F6">
        <w:rPr>
          <w:rFonts w:ascii="Montserrat" w:eastAsia="Times New Roman" w:hAnsi="Montserrat" w:cs="Times New Roman"/>
          <w:color w:val="5F646A"/>
          <w:kern w:val="0"/>
          <w:sz w:val="23"/>
          <w:szCs w:val="23"/>
          <w:lang w:eastAsia="en-AU"/>
          <w14:ligatures w14:val="none"/>
        </w:rPr>
        <w:t xml:space="preserve"> not intend to cover all illnesses that can occur in an aged care or disability service or within independent living arrangements. It serves to identify some common illnesses and guide staff on initial responses to such.</w:t>
      </w:r>
    </w:p>
    <w:p w14:paraId="3154D058"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Considerations for Safety and Hygiene</w:t>
      </w:r>
    </w:p>
    <w:p w14:paraId="1DC9831B"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 relation to all Banksia Care’s staff’s health and safety:</w:t>
      </w:r>
    </w:p>
    <w:p w14:paraId="56B7730E"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Comply with all health and safety-related policies.</w:t>
      </w:r>
    </w:p>
    <w:p w14:paraId="56C5CE87"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Implement prevention and responsive practices when required.</w:t>
      </w:r>
    </w:p>
    <w:p w14:paraId="7D910734"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Exclude themselves from the service when unwell, injured or unable to perform their duties safely.</w:t>
      </w:r>
    </w:p>
    <w:p w14:paraId="3FCE40E3"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Be </w:t>
      </w:r>
      <w:proofErr w:type="gramStart"/>
      <w:r w:rsidRPr="009C77F6">
        <w:rPr>
          <w:rFonts w:ascii="Montserrat" w:eastAsia="Times New Roman" w:hAnsi="Montserrat" w:cs="Times New Roman"/>
          <w:color w:val="5F646A"/>
          <w:kern w:val="0"/>
          <w:sz w:val="23"/>
          <w:szCs w:val="23"/>
          <w:lang w:eastAsia="en-AU"/>
          <w14:ligatures w14:val="none"/>
        </w:rPr>
        <w:t>up-to-date</w:t>
      </w:r>
      <w:proofErr w:type="gramEnd"/>
      <w:r w:rsidRPr="009C77F6">
        <w:rPr>
          <w:rFonts w:ascii="Montserrat" w:eastAsia="Times New Roman" w:hAnsi="Montserrat" w:cs="Times New Roman"/>
          <w:color w:val="5F646A"/>
          <w:kern w:val="0"/>
          <w:sz w:val="23"/>
          <w:szCs w:val="23"/>
          <w:lang w:eastAsia="en-AU"/>
          <w14:ligatures w14:val="none"/>
        </w:rPr>
        <w:t xml:space="preserve"> with immunisations.</w:t>
      </w:r>
    </w:p>
    <w:p w14:paraId="669C2CFD"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Report accidents, illness or injuries to themselves or other staff to management immediately.</w:t>
      </w:r>
    </w:p>
    <w:p w14:paraId="1076CEAA"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Be open to professional development and ongoing training.</w:t>
      </w:r>
    </w:p>
    <w:p w14:paraId="38E300B0"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Complete relevant documentation regarding illness, accident and trauma.</w:t>
      </w:r>
    </w:p>
    <w:p w14:paraId="779E2ADD"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Share relevant and current health information with management.</w:t>
      </w:r>
    </w:p>
    <w:p w14:paraId="09DF52B4" w14:textId="77777777" w:rsidR="009C77F6" w:rsidRPr="009C77F6" w:rsidRDefault="009C77F6" w:rsidP="009C77F6">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appropriate cleaning and hygiene practices are being implemented.</w:t>
      </w:r>
    </w:p>
    <w:p w14:paraId="577484F4"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 Relation to Resident’s Health and Safety:</w:t>
      </w:r>
    </w:p>
    <w:p w14:paraId="2C1D5C02" w14:textId="77777777" w:rsidR="009C77F6" w:rsidRPr="009C77F6" w:rsidRDefault="009C77F6" w:rsidP="009C77F6">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Observe and be aware of the resident’s current health and act quickly in response.</w:t>
      </w:r>
    </w:p>
    <w:p w14:paraId="7D5F8A9F" w14:textId="77777777" w:rsidR="009C77F6" w:rsidRPr="009C77F6" w:rsidRDefault="009C77F6" w:rsidP="009C77F6">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Consult with families </w:t>
      </w:r>
      <w:proofErr w:type="gramStart"/>
      <w:r w:rsidRPr="009C77F6">
        <w:rPr>
          <w:rFonts w:ascii="Montserrat" w:eastAsia="Times New Roman" w:hAnsi="Montserrat" w:cs="Times New Roman"/>
          <w:color w:val="5F646A"/>
          <w:kern w:val="0"/>
          <w:sz w:val="23"/>
          <w:szCs w:val="23"/>
          <w:lang w:eastAsia="en-AU"/>
          <w14:ligatures w14:val="none"/>
        </w:rPr>
        <w:t>in regard to</w:t>
      </w:r>
      <w:proofErr w:type="gramEnd"/>
      <w:r w:rsidRPr="009C77F6">
        <w:rPr>
          <w:rFonts w:ascii="Montserrat" w:eastAsia="Times New Roman" w:hAnsi="Montserrat" w:cs="Times New Roman"/>
          <w:color w:val="5F646A"/>
          <w:kern w:val="0"/>
          <w:sz w:val="23"/>
          <w:szCs w:val="23"/>
          <w:lang w:eastAsia="en-AU"/>
          <w14:ligatures w14:val="none"/>
        </w:rPr>
        <w:t xml:space="preserve"> the resident’s current health needs.</w:t>
      </w:r>
    </w:p>
    <w:p w14:paraId="5555E40E" w14:textId="77777777" w:rsidR="009C77F6" w:rsidRPr="009C77F6" w:rsidRDefault="009C77F6" w:rsidP="009C77F6">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Assess the environment for safety – use relevant checklists.</w:t>
      </w:r>
    </w:p>
    <w:p w14:paraId="5B1AD54F" w14:textId="77777777" w:rsidR="009C77F6" w:rsidRPr="009C77F6" w:rsidRDefault="009C77F6" w:rsidP="009C77F6">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Educate residents about safety.</w:t>
      </w:r>
    </w:p>
    <w:p w14:paraId="2F762AF1" w14:textId="77777777" w:rsidR="009C77F6" w:rsidRPr="009C77F6" w:rsidRDefault="009C77F6" w:rsidP="009C77F6">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Clean hands of both staff and residents.</w:t>
      </w:r>
    </w:p>
    <w:p w14:paraId="635A20F6" w14:textId="77777777" w:rsidR="009C77F6" w:rsidRPr="009C77F6" w:rsidRDefault="009C77F6" w:rsidP="009C77F6">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Clean the environment adequately and regularly.</w:t>
      </w:r>
    </w:p>
    <w:p w14:paraId="13AF6D2A"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152"/>
        <w:gridCol w:w="3581"/>
        <w:gridCol w:w="3906"/>
      </w:tblGrid>
      <w:tr w:rsidR="009C77F6" w:rsidRPr="009C77F6" w14:paraId="4DC75315" w14:textId="77777777" w:rsidTr="009C77F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FB9808"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b/>
                <w:bCs/>
                <w:color w:val="5F646A"/>
                <w:kern w:val="0"/>
                <w:sz w:val="23"/>
                <w:szCs w:val="23"/>
                <w:bdr w:val="none" w:sz="0" w:space="0" w:color="auto" w:frame="1"/>
                <w:lang w:eastAsia="en-AU"/>
                <w14:ligatures w14:val="none"/>
              </w:rPr>
              <w:lastRenderedPageBreak/>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045874"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C2230B"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9C77F6" w:rsidRPr="009C77F6" w14:paraId="5FAB1756" w14:textId="77777777" w:rsidTr="009C77F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CB30A8"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Injury</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1689AD"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Physical harm or damage to someone’s body caused by an accident or an attack.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AC9A60"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www.toolbox.com</w:t>
            </w:r>
          </w:p>
        </w:tc>
      </w:tr>
      <w:tr w:rsidR="009C77F6" w:rsidRPr="009C77F6" w14:paraId="613A97F9" w14:textId="77777777" w:rsidTr="009C77F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AB1C81"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Trauma</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7147AB"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The emotional, psychological and physiological residue left over from heightened stress that accompanies experiences of threat, violence, and life-challenging events.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D75DEA"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www.taukfamilyfoundation.org</w:t>
            </w:r>
          </w:p>
        </w:tc>
      </w:tr>
    </w:tbl>
    <w:p w14:paraId="1FE50D9E"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31482364" w14:textId="77777777" w:rsidR="009C77F6" w:rsidRPr="009C77F6" w:rsidRDefault="009C77F6" w:rsidP="009C77F6">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Administration of Medication Policy and Procedure</w:t>
      </w:r>
    </w:p>
    <w:p w14:paraId="378287A0" w14:textId="77777777" w:rsidR="009C77F6" w:rsidRPr="009C77F6" w:rsidRDefault="009C77F6" w:rsidP="009C77F6">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Safety and Risk Management Policy and Procedure</w:t>
      </w:r>
    </w:p>
    <w:p w14:paraId="2599C5DD" w14:textId="77777777" w:rsidR="009C77F6" w:rsidRPr="009C77F6" w:rsidRDefault="009C77F6" w:rsidP="009C77F6">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Duty of Care Policy and Procedure</w:t>
      </w:r>
    </w:p>
    <w:p w14:paraId="174886BB" w14:textId="77777777" w:rsidR="009C77F6" w:rsidRPr="009C77F6" w:rsidRDefault="009C77F6" w:rsidP="009C77F6">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Staff Health and Wellbeing Policy and Procedure</w:t>
      </w:r>
    </w:p>
    <w:p w14:paraId="5465666F" w14:textId="77777777" w:rsidR="009C77F6" w:rsidRPr="009C77F6" w:rsidRDefault="009C77F6" w:rsidP="009C77F6">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Workplace Health and Safety Policy and Procedure</w:t>
      </w:r>
    </w:p>
    <w:p w14:paraId="51179A7F" w14:textId="77777777" w:rsidR="009C77F6" w:rsidRPr="009C77F6" w:rsidRDefault="009C77F6" w:rsidP="009C77F6">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Emergency Management Policy and Procedure</w:t>
      </w:r>
    </w:p>
    <w:p w14:paraId="118EE2BD" w14:textId="77777777" w:rsidR="009C77F6" w:rsidRPr="009C77F6" w:rsidRDefault="009C77F6" w:rsidP="009C77F6">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Health and Nutrition Policy and Procedure</w:t>
      </w:r>
    </w:p>
    <w:p w14:paraId="319D3604"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772E0A9F"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9C77F6">
        <w:rPr>
          <w:rFonts w:ascii="Montserrat" w:eastAsia="Times New Roman" w:hAnsi="Montserrat" w:cs="Times New Roman"/>
          <w:i/>
          <w:iCs/>
          <w:color w:val="5F646A"/>
          <w:kern w:val="0"/>
          <w:sz w:val="23"/>
          <w:szCs w:val="23"/>
          <w:bdr w:val="none" w:sz="0" w:space="0" w:color="auto" w:frame="1"/>
          <w:lang w:eastAsia="en-AU"/>
          <w14:ligatures w14:val="none"/>
        </w:rPr>
        <w:t>Incident, Injury, Trauma and Illness Policy</w:t>
      </w:r>
      <w:r w:rsidRPr="009C77F6">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in consultation at policy review sessions.</w:t>
      </w:r>
    </w:p>
    <w:p w14:paraId="3C5A676E"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9C77F6" w:rsidRPr="009C77F6" w14:paraId="2B6E18F8" w14:textId="77777777" w:rsidTr="009C77F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3EAF90"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E227E4"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2123FA"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9C77F6" w:rsidRPr="009C77F6" w14:paraId="7D988550" w14:textId="77777777" w:rsidTr="009C77F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C0B258"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Implemented July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86A20D"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039C86"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December 2022</w:t>
            </w:r>
          </w:p>
        </w:tc>
      </w:tr>
      <w:tr w:rsidR="009C77F6" w:rsidRPr="009C77F6" w14:paraId="35AE4CBF" w14:textId="77777777" w:rsidTr="009C77F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3F3696" w14:textId="77777777" w:rsidR="009C77F6" w:rsidRPr="009C77F6" w:rsidRDefault="009C77F6" w:rsidP="009C77F6">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1E0152" w14:textId="77777777" w:rsidR="009C77F6" w:rsidRPr="009C77F6" w:rsidRDefault="009C77F6" w:rsidP="009C77F6">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255EAF" w14:textId="77777777" w:rsidR="009C77F6" w:rsidRPr="009C77F6" w:rsidRDefault="009C77F6" w:rsidP="009C77F6">
            <w:pPr>
              <w:spacing w:after="0" w:line="240" w:lineRule="auto"/>
              <w:rPr>
                <w:rFonts w:ascii="Times New Roman" w:eastAsia="Times New Roman" w:hAnsi="Times New Roman" w:cs="Times New Roman"/>
                <w:kern w:val="0"/>
                <w:sz w:val="20"/>
                <w:szCs w:val="20"/>
                <w:lang w:eastAsia="en-AU"/>
                <w14:ligatures w14:val="none"/>
              </w:rPr>
            </w:pPr>
          </w:p>
        </w:tc>
      </w:tr>
    </w:tbl>
    <w:p w14:paraId="7AC307E3"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27127AC4"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all staff at staff meetings.</w:t>
      </w:r>
    </w:p>
    <w:p w14:paraId="0AFC68E1"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lastRenderedPageBreak/>
        <w:t>Incident, Injury, Trauma and Illness Procedure</w:t>
      </w:r>
    </w:p>
    <w:p w14:paraId="105031A5"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6F8D395E"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Develop a range of health and safety-related policies in line with Regulatory requirements.</w:t>
      </w:r>
    </w:p>
    <w:p w14:paraId="17DEAE5B"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Ensure all health and safety-related policies are </w:t>
      </w:r>
      <w:proofErr w:type="gramStart"/>
      <w:r w:rsidRPr="009C77F6">
        <w:rPr>
          <w:rFonts w:ascii="Montserrat" w:eastAsia="Times New Roman" w:hAnsi="Montserrat" w:cs="Times New Roman"/>
          <w:color w:val="5F646A"/>
          <w:kern w:val="0"/>
          <w:sz w:val="23"/>
          <w:szCs w:val="23"/>
          <w:lang w:eastAsia="en-AU"/>
          <w14:ligatures w14:val="none"/>
        </w:rPr>
        <w:t>understood and adhered to at all times</w:t>
      </w:r>
      <w:proofErr w:type="gramEnd"/>
      <w:r w:rsidRPr="009C77F6">
        <w:rPr>
          <w:rFonts w:ascii="Montserrat" w:eastAsia="Times New Roman" w:hAnsi="Montserrat" w:cs="Times New Roman"/>
          <w:color w:val="5F646A"/>
          <w:kern w:val="0"/>
          <w:sz w:val="23"/>
          <w:szCs w:val="23"/>
          <w:lang w:eastAsia="en-AU"/>
          <w14:ligatures w14:val="none"/>
        </w:rPr>
        <w:t>.</w:t>
      </w:r>
    </w:p>
    <w:p w14:paraId="54D39F6A"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Encourage a work environment that practices and values the importance of health and safety practices.</w:t>
      </w:r>
    </w:p>
    <w:p w14:paraId="559794DA"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Provide one-on-one or group professional development in topics related to health and safety.</w:t>
      </w:r>
    </w:p>
    <w:p w14:paraId="333645E3"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all required health information is collected from residents/families/health professionals and passed on to the required department and staff.</w:t>
      </w:r>
    </w:p>
    <w:p w14:paraId="4423F560"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all required health information is collected from employees prior to commencing work.</w:t>
      </w:r>
    </w:p>
    <w:p w14:paraId="32892A89"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all related documentation such as illness, incident, injury and trauma reports are completed correctly and have been signed and filed adequately.</w:t>
      </w:r>
    </w:p>
    <w:p w14:paraId="53318842"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all staff have the correct qualifications, including, where required, food handlers, first aid, asthma, anaphylaxis and mandatory reporting.</w:t>
      </w:r>
    </w:p>
    <w:p w14:paraId="2E45388D"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the service has an abundance of equipment and resources to practice prevention and responsive strategies such as gloves, hand washing, first aid kits, etc.</w:t>
      </w:r>
    </w:p>
    <w:p w14:paraId="30973444"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all incidents/injuries or illness outbreaks, including communicable diseases, are investigated and plans to reduce and improve practices put into play.</w:t>
      </w:r>
    </w:p>
    <w:p w14:paraId="33BCF3A3"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Provide debriefing and counselling to staff, residents and families in any event that requires it.</w:t>
      </w:r>
    </w:p>
    <w:p w14:paraId="72DB935F"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emergency drills are practised accordingly.</w:t>
      </w:r>
    </w:p>
    <w:p w14:paraId="6CB19793"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Where required, residents’ families/next of kin and regulatory authorities are contacted regarding incidents, illnesses, injury and trauma within 24 hours.</w:t>
      </w:r>
    </w:p>
    <w:p w14:paraId="7410CA2D" w14:textId="77777777" w:rsidR="009C77F6" w:rsidRPr="009C77F6" w:rsidRDefault="009C77F6" w:rsidP="009C77F6">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lastRenderedPageBreak/>
        <w:t>Enforce exclusions of staff and isolation of residents where required.</w:t>
      </w:r>
    </w:p>
    <w:p w14:paraId="43291037"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Illness</w:t>
      </w:r>
    </w:p>
    <w:p w14:paraId="195FEF2A"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Symptoms Indicating Illness in Both Staff and Residents May Include:</w:t>
      </w:r>
    </w:p>
    <w:p w14:paraId="1066E84A"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behaviour that is unusual</w:t>
      </w:r>
    </w:p>
    <w:p w14:paraId="56EA240A"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high temperature or fevers</w:t>
      </w:r>
    </w:p>
    <w:p w14:paraId="6F758692"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loose bowels</w:t>
      </w:r>
    </w:p>
    <w:p w14:paraId="0AB8814F"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faeces with grey, pale or contains blood</w:t>
      </w:r>
    </w:p>
    <w:p w14:paraId="63456753"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vomiting</w:t>
      </w:r>
    </w:p>
    <w:p w14:paraId="7899BAC2"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discharge from the eye or ear</w:t>
      </w:r>
    </w:p>
    <w:p w14:paraId="3C9E9BFD"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skin that displays rashes, blisters, spots, crusty or weeping sores</w:t>
      </w:r>
    </w:p>
    <w:p w14:paraId="2BD307F6"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loss of appetite</w:t>
      </w:r>
    </w:p>
    <w:p w14:paraId="59E5340B"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dark urine</w:t>
      </w:r>
    </w:p>
    <w:p w14:paraId="490A755E"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headaches</w:t>
      </w:r>
    </w:p>
    <w:p w14:paraId="31457C27"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stiff muscles or joint pain</w:t>
      </w:r>
    </w:p>
    <w:p w14:paraId="51B8B850"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continuous scratching of scalp or skin</w:t>
      </w:r>
    </w:p>
    <w:p w14:paraId="3683AE3A"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difficult in swallowing or complaining of a sore throat</w:t>
      </w:r>
    </w:p>
    <w:p w14:paraId="74BFC6C0"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persistent, prolonged or severe coughing</w:t>
      </w:r>
    </w:p>
    <w:p w14:paraId="7C38B23A" w14:textId="77777777" w:rsidR="009C77F6" w:rsidRPr="009C77F6" w:rsidRDefault="009C77F6" w:rsidP="009C77F6">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difficulty breathing.</w:t>
      </w:r>
    </w:p>
    <w:p w14:paraId="261A4C4A"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High Temperatures or Fevers</w:t>
      </w:r>
    </w:p>
    <w:p w14:paraId="59ED780A" w14:textId="77777777" w:rsidR="009C77F6" w:rsidRPr="009C77F6" w:rsidRDefault="009C77F6" w:rsidP="009C77F6">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People get fevers or temperatures for all kinds of reasons. This could range from a mild infection to the flu or even a more deadly infectious disease.</w:t>
      </w:r>
    </w:p>
    <w:p w14:paraId="06230A94" w14:textId="77777777" w:rsidR="009C77F6" w:rsidRPr="009C77F6" w:rsidRDefault="009C77F6" w:rsidP="009C77F6">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Recognised authorities define a normal temperature range between 36.2°C and 37.2°C.</w:t>
      </w:r>
    </w:p>
    <w:p w14:paraId="0959754F" w14:textId="77777777" w:rsidR="009C77F6" w:rsidRPr="009C77F6" w:rsidRDefault="009C77F6" w:rsidP="009C77F6">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 temperature is not considered high until it reaches 38 degrees.</w:t>
      </w:r>
    </w:p>
    <w:p w14:paraId="47F60B40"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Treatment of Temperature:</w:t>
      </w:r>
    </w:p>
    <w:p w14:paraId="451A6EE4" w14:textId="77777777" w:rsidR="009C77F6" w:rsidRPr="009C77F6" w:rsidRDefault="009C77F6" w:rsidP="009C77F6">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Always use a properly approved thermometer to take a temperature.</w:t>
      </w:r>
    </w:p>
    <w:p w14:paraId="221CF619" w14:textId="77777777" w:rsidR="009C77F6" w:rsidRPr="009C77F6" w:rsidRDefault="009C77F6" w:rsidP="009C77F6">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When the temperature is 37.5 – 38 degrees, monitor and take the temperature again in 15 minutes.</w:t>
      </w:r>
    </w:p>
    <w:p w14:paraId="4C19EBAE" w14:textId="77777777" w:rsidR="009C77F6" w:rsidRPr="009C77F6" w:rsidRDefault="009C77F6" w:rsidP="009C77F6">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If after 15 minutes the temperature has gone down, continue to take every 15 minutes until the temperature has remained down for 2 hours.</w:t>
      </w:r>
    </w:p>
    <w:p w14:paraId="197360CF" w14:textId="77777777" w:rsidR="009C77F6" w:rsidRPr="009C77F6" w:rsidRDefault="009C77F6" w:rsidP="009C77F6">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lastRenderedPageBreak/>
        <w:t>If the temperature is 38 or above after 15 minutes, administer the required medication as instructed in the ‘administering medication policy’.</w:t>
      </w:r>
    </w:p>
    <w:p w14:paraId="7A559C91" w14:textId="77777777" w:rsidR="009C77F6" w:rsidRPr="009C77F6" w:rsidRDefault="009C77F6" w:rsidP="009C77F6">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Then continue to take the temperature every 15 minutes; if after 30 minutes of medication, the temperature hasn’t gone down, a </w:t>
      </w:r>
      <w:proofErr w:type="gramStart"/>
      <w:r w:rsidRPr="009C77F6">
        <w:rPr>
          <w:rFonts w:ascii="Montserrat" w:eastAsia="Times New Roman" w:hAnsi="Montserrat" w:cs="Times New Roman"/>
          <w:color w:val="5F646A"/>
          <w:kern w:val="0"/>
          <w:sz w:val="23"/>
          <w:szCs w:val="23"/>
          <w:lang w:eastAsia="en-AU"/>
          <w14:ligatures w14:val="none"/>
        </w:rPr>
        <w:t>Doctor</w:t>
      </w:r>
      <w:proofErr w:type="gramEnd"/>
      <w:r w:rsidRPr="009C77F6">
        <w:rPr>
          <w:rFonts w:ascii="Montserrat" w:eastAsia="Times New Roman" w:hAnsi="Montserrat" w:cs="Times New Roman"/>
          <w:color w:val="5F646A"/>
          <w:kern w:val="0"/>
          <w:sz w:val="23"/>
          <w:szCs w:val="23"/>
          <w:lang w:eastAsia="en-AU"/>
          <w14:ligatures w14:val="none"/>
        </w:rPr>
        <w:t xml:space="preserve"> must be called to examine the resident.</w:t>
      </w:r>
    </w:p>
    <w:p w14:paraId="41646FCB" w14:textId="77777777" w:rsidR="009C77F6" w:rsidRPr="009C77F6" w:rsidRDefault="009C77F6" w:rsidP="009C77F6">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If the temperature is 39-40 degrees, you should administer medication in accordance with the administering medication policy and call an ambulance.</w:t>
      </w:r>
    </w:p>
    <w:p w14:paraId="4521A82C" w14:textId="77777777" w:rsidR="009C77F6" w:rsidRPr="009C77F6" w:rsidRDefault="009C77F6" w:rsidP="009C77F6">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Ensure incident, illness, injury and trauma record is completed with all temperatures taken included.</w:t>
      </w:r>
    </w:p>
    <w:p w14:paraId="373D6944"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Methods to Reduce a Temperature:</w:t>
      </w:r>
    </w:p>
    <w:p w14:paraId="49FC21E8" w14:textId="77777777" w:rsidR="009C77F6" w:rsidRPr="009C77F6" w:rsidRDefault="009C77F6" w:rsidP="009C77F6">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Encourage the person to drink plenty of water unless there are reasons why the person is only allowed limited fluids.</w:t>
      </w:r>
    </w:p>
    <w:p w14:paraId="68AD90B4" w14:textId="77777777" w:rsidR="009C77F6" w:rsidRPr="009C77F6" w:rsidRDefault="009C77F6" w:rsidP="009C77F6">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Remove excessive clothing (shoes, socks, jumpers, pants, etc.). Staff will need to be mindful of cultural beliefs.</w:t>
      </w:r>
    </w:p>
    <w:p w14:paraId="659537E8" w14:textId="77777777" w:rsidR="009C77F6" w:rsidRPr="009C77F6" w:rsidRDefault="009C77F6" w:rsidP="009C77F6">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Sponge lukewarm water on the person’s forehead, back of the neck and exposed areas of skin.</w:t>
      </w:r>
    </w:p>
    <w:p w14:paraId="288EBC6A"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Colds/Flu (Running Nose)</w:t>
      </w:r>
    </w:p>
    <w:p w14:paraId="06DEEF06"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It is important to determine if you are dealing with a cold and not Covid 19. Covid 19 can be life-threatening to the elderly or immunocompromised, so a PCR test must be performed in the first instance.</w:t>
      </w:r>
    </w:p>
    <w:p w14:paraId="31847BB8"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Colds are the most common cause of illness in both children and adults. Staff and residents often present with symptoms that relate to colds and flu. These symptoms are often spread quickly and easily throughout the service, and it’s important that staff wash their hands and implement cleaning practices. With different strains, this takes extra vigilant care and practices to prevent and minimise spread.</w:t>
      </w:r>
    </w:p>
    <w:p w14:paraId="428B00B5"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Symptoms include:</w:t>
      </w:r>
    </w:p>
    <w:p w14:paraId="69A708CD"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Runny or blocked nose – if the discharge is green, consult a </w:t>
      </w:r>
      <w:proofErr w:type="gramStart"/>
      <w:r w:rsidRPr="009C77F6">
        <w:rPr>
          <w:rFonts w:ascii="Montserrat" w:eastAsia="Times New Roman" w:hAnsi="Montserrat" w:cs="Times New Roman"/>
          <w:color w:val="5F646A"/>
          <w:kern w:val="0"/>
          <w:sz w:val="23"/>
          <w:szCs w:val="23"/>
          <w:lang w:eastAsia="en-AU"/>
          <w14:ligatures w14:val="none"/>
        </w:rPr>
        <w:t>Doctor</w:t>
      </w:r>
      <w:proofErr w:type="gramEnd"/>
      <w:r w:rsidRPr="009C77F6">
        <w:rPr>
          <w:rFonts w:ascii="Montserrat" w:eastAsia="Times New Roman" w:hAnsi="Montserrat" w:cs="Times New Roman"/>
          <w:color w:val="5F646A"/>
          <w:kern w:val="0"/>
          <w:sz w:val="23"/>
          <w:szCs w:val="23"/>
          <w:lang w:eastAsia="en-AU"/>
          <w14:ligatures w14:val="none"/>
        </w:rPr>
        <w:t>. Ensure the resident uses a tissue to blow nose and washes hands after. For staff assisting residents, use gloves and tissue and wash hands after. Discard tissue after one use.</w:t>
      </w:r>
    </w:p>
    <w:p w14:paraId="480993A3"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Encourage the resident to cough/sneeze into their elbow and move away from people. Clean hands if coughing into hands. Clean any areas that a sneeze/cough has </w:t>
      </w:r>
      <w:proofErr w:type="gramStart"/>
      <w:r w:rsidRPr="009C77F6">
        <w:rPr>
          <w:rFonts w:ascii="Montserrat" w:eastAsia="Times New Roman" w:hAnsi="Montserrat" w:cs="Times New Roman"/>
          <w:color w:val="5F646A"/>
          <w:kern w:val="0"/>
          <w:sz w:val="23"/>
          <w:szCs w:val="23"/>
          <w:lang w:eastAsia="en-AU"/>
          <w14:ligatures w14:val="none"/>
        </w:rPr>
        <w:t>made contact with</w:t>
      </w:r>
      <w:proofErr w:type="gramEnd"/>
      <w:r w:rsidRPr="009C77F6">
        <w:rPr>
          <w:rFonts w:ascii="Montserrat" w:eastAsia="Times New Roman" w:hAnsi="Montserrat" w:cs="Times New Roman"/>
          <w:color w:val="5F646A"/>
          <w:kern w:val="0"/>
          <w:sz w:val="23"/>
          <w:szCs w:val="23"/>
          <w:lang w:eastAsia="en-AU"/>
          <w14:ligatures w14:val="none"/>
        </w:rPr>
        <w:t>.</w:t>
      </w:r>
    </w:p>
    <w:p w14:paraId="3271B506"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Watery eyes – monitor person, clear eye with a tissue, discard and wash hands after. If a green discharge occurs, wipe the eye with warm water. If discharge comes back, consult a </w:t>
      </w:r>
      <w:proofErr w:type="gramStart"/>
      <w:r w:rsidRPr="009C77F6">
        <w:rPr>
          <w:rFonts w:ascii="Montserrat" w:eastAsia="Times New Roman" w:hAnsi="Montserrat" w:cs="Times New Roman"/>
          <w:color w:val="5F646A"/>
          <w:kern w:val="0"/>
          <w:sz w:val="23"/>
          <w:szCs w:val="23"/>
          <w:lang w:eastAsia="en-AU"/>
          <w14:ligatures w14:val="none"/>
        </w:rPr>
        <w:t>Doctor</w:t>
      </w:r>
      <w:proofErr w:type="gramEnd"/>
      <w:r w:rsidRPr="009C77F6">
        <w:rPr>
          <w:rFonts w:ascii="Montserrat" w:eastAsia="Times New Roman" w:hAnsi="Montserrat" w:cs="Times New Roman"/>
          <w:color w:val="5F646A"/>
          <w:kern w:val="0"/>
          <w:sz w:val="23"/>
          <w:szCs w:val="23"/>
          <w:lang w:eastAsia="en-AU"/>
          <w14:ligatures w14:val="none"/>
        </w:rPr>
        <w:t>.</w:t>
      </w:r>
    </w:p>
    <w:p w14:paraId="4F3A74BB"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Headache – create a quiet space for the resident, offer water and bed to rest. Call doctor if headache persists.</w:t>
      </w:r>
    </w:p>
    <w:p w14:paraId="109D03B3"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lastRenderedPageBreak/>
        <w:t xml:space="preserve">Mild sore throat – monitor for other symptoms, give resident water and easy-to-swallow foods. Be more vigilant about cleaning any materials the person </w:t>
      </w:r>
      <w:proofErr w:type="gramStart"/>
      <w:r w:rsidRPr="009C77F6">
        <w:rPr>
          <w:rFonts w:ascii="Montserrat" w:eastAsia="Times New Roman" w:hAnsi="Montserrat" w:cs="Times New Roman"/>
          <w:color w:val="5F646A"/>
          <w:kern w:val="0"/>
          <w:sz w:val="23"/>
          <w:szCs w:val="23"/>
          <w:lang w:eastAsia="en-AU"/>
          <w14:ligatures w14:val="none"/>
        </w:rPr>
        <w:t>comes into contact with</w:t>
      </w:r>
      <w:proofErr w:type="gramEnd"/>
      <w:r w:rsidRPr="009C77F6">
        <w:rPr>
          <w:rFonts w:ascii="Montserrat" w:eastAsia="Times New Roman" w:hAnsi="Montserrat" w:cs="Times New Roman"/>
          <w:color w:val="5F646A"/>
          <w:kern w:val="0"/>
          <w:sz w:val="23"/>
          <w:szCs w:val="23"/>
          <w:lang w:eastAsia="en-AU"/>
          <w14:ligatures w14:val="none"/>
        </w:rPr>
        <w:t>.</w:t>
      </w:r>
    </w:p>
    <w:p w14:paraId="72A3B4BA"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Diarrhoea and Vomiting (Gastroenteritis)</w:t>
      </w:r>
    </w:p>
    <w:p w14:paraId="0D594773"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Gastroenteritis (or ‘gastro’) is a general term for an illness of the digestive system. There are different medical reasons for diarrhoea and vomiting – some are threatening to others and some are not. In elderly residents, dehydration can occur quickly, so medical attention should be sought.</w:t>
      </w:r>
    </w:p>
    <w:p w14:paraId="3516AE44"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Typical reasons for vomiting and diarrhoea that are not spreadable:</w:t>
      </w:r>
    </w:p>
    <w:p w14:paraId="422835FA" w14:textId="77777777" w:rsidR="009C77F6" w:rsidRPr="009C77F6" w:rsidRDefault="009C77F6" w:rsidP="009C77F6">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antibiotics</w:t>
      </w:r>
    </w:p>
    <w:p w14:paraId="1BAB9868" w14:textId="77777777" w:rsidR="009C77F6" w:rsidRPr="009C77F6" w:rsidRDefault="009C77F6" w:rsidP="009C77F6">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food poisoning</w:t>
      </w:r>
    </w:p>
    <w:p w14:paraId="2102866E" w14:textId="77777777" w:rsidR="009C77F6" w:rsidRPr="009C77F6" w:rsidRDefault="009C77F6" w:rsidP="009C77F6">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intolerance/allergies</w:t>
      </w:r>
    </w:p>
    <w:p w14:paraId="78EBE9B9" w14:textId="77777777" w:rsidR="009C77F6" w:rsidRPr="009C77F6" w:rsidRDefault="009C77F6" w:rsidP="009C77F6">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headache.</w:t>
      </w:r>
    </w:p>
    <w:p w14:paraId="0D724E27"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Gastroenteritis is extremely spreadable to others and has the same symptoms as above.</w:t>
      </w:r>
    </w:p>
    <w:p w14:paraId="752CF007"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Typical symptoms:</w:t>
      </w:r>
    </w:p>
    <w:p w14:paraId="58012FC8" w14:textId="77777777" w:rsidR="009C77F6" w:rsidRPr="009C77F6" w:rsidRDefault="009C77F6" w:rsidP="009C77F6">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abdominal cramps</w:t>
      </w:r>
    </w:p>
    <w:p w14:paraId="4092F395" w14:textId="77777777" w:rsidR="009C77F6" w:rsidRPr="009C77F6" w:rsidRDefault="009C77F6" w:rsidP="009C77F6">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diarrhoea</w:t>
      </w:r>
    </w:p>
    <w:p w14:paraId="6097727E" w14:textId="77777777" w:rsidR="009C77F6" w:rsidRPr="009C77F6" w:rsidRDefault="009C77F6" w:rsidP="009C77F6">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vomiting</w:t>
      </w:r>
    </w:p>
    <w:p w14:paraId="2D104409" w14:textId="77777777" w:rsidR="009C77F6" w:rsidRPr="009C77F6" w:rsidRDefault="009C77F6" w:rsidP="009C77F6">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pale</w:t>
      </w:r>
    </w:p>
    <w:p w14:paraId="640ED533" w14:textId="77777777" w:rsidR="009C77F6" w:rsidRPr="009C77F6" w:rsidRDefault="009C77F6" w:rsidP="009C77F6">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lethargic</w:t>
      </w:r>
    </w:p>
    <w:p w14:paraId="2815EDC1" w14:textId="77777777" w:rsidR="009C77F6" w:rsidRPr="009C77F6" w:rsidRDefault="009C77F6" w:rsidP="009C77F6">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not eating or drinking water.</w:t>
      </w:r>
    </w:p>
    <w:p w14:paraId="6C4ED1FD"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Rashes</w:t>
      </w:r>
    </w:p>
    <w:p w14:paraId="26DABEB0"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Rashes can occur for many reasons, and it can be hard to determine the underlining factors. Some rashes can be harmless to people, whereas others can be highly infectious. As it’s very hard to determine, staff should treat all rashes with the same practices unless advised otherwise by a </w:t>
      </w:r>
      <w:proofErr w:type="gramStart"/>
      <w:r w:rsidRPr="009C77F6">
        <w:rPr>
          <w:rFonts w:ascii="Montserrat" w:eastAsia="Times New Roman" w:hAnsi="Montserrat" w:cs="Times New Roman"/>
          <w:color w:val="5F646A"/>
          <w:kern w:val="0"/>
          <w:sz w:val="23"/>
          <w:szCs w:val="23"/>
          <w:lang w:eastAsia="en-AU"/>
          <w14:ligatures w14:val="none"/>
        </w:rPr>
        <w:t>Doctor</w:t>
      </w:r>
      <w:proofErr w:type="gramEnd"/>
      <w:r w:rsidRPr="009C77F6">
        <w:rPr>
          <w:rFonts w:ascii="Montserrat" w:eastAsia="Times New Roman" w:hAnsi="Montserrat" w:cs="Times New Roman"/>
          <w:color w:val="5F646A"/>
          <w:kern w:val="0"/>
          <w:sz w:val="23"/>
          <w:szCs w:val="23"/>
          <w:lang w:eastAsia="en-AU"/>
          <w14:ligatures w14:val="none"/>
        </w:rPr>
        <w:t>.</w:t>
      </w:r>
    </w:p>
    <w:p w14:paraId="30D22F72"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Typical reasons for non-infectious rashes:</w:t>
      </w:r>
    </w:p>
    <w:p w14:paraId="0A72E329" w14:textId="77777777" w:rsidR="009C77F6" w:rsidRPr="009C77F6" w:rsidRDefault="009C77F6" w:rsidP="009C77F6">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allergies and food reactions or insect bites</w:t>
      </w:r>
    </w:p>
    <w:p w14:paraId="74815EF4" w14:textId="77777777" w:rsidR="009C77F6" w:rsidRPr="009C77F6" w:rsidRDefault="009C77F6" w:rsidP="009C77F6">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skin diseases such as eczema</w:t>
      </w:r>
    </w:p>
    <w:p w14:paraId="2224A649" w14:textId="77777777" w:rsidR="009C77F6" w:rsidRPr="009C77F6" w:rsidRDefault="009C77F6" w:rsidP="009C77F6">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heat rash.</w:t>
      </w:r>
    </w:p>
    <w:p w14:paraId="730C0ADE"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However, rashes can be a sign of infectious communicable disease and should be taken with high precaution.</w:t>
      </w:r>
    </w:p>
    <w:p w14:paraId="3009EA60"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Typical infectious diseases that display rashes:</w:t>
      </w:r>
    </w:p>
    <w:p w14:paraId="077124F1" w14:textId="77777777" w:rsidR="009C77F6" w:rsidRPr="009C77F6" w:rsidRDefault="009C77F6" w:rsidP="009C77F6">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Ringworm</w:t>
      </w:r>
    </w:p>
    <w:p w14:paraId="1AA2F0A5" w14:textId="77777777" w:rsidR="009C77F6" w:rsidRPr="009C77F6" w:rsidRDefault="009C77F6" w:rsidP="009C77F6">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Impetigo</w:t>
      </w:r>
    </w:p>
    <w:p w14:paraId="77F69B2B" w14:textId="77777777" w:rsidR="009C77F6" w:rsidRPr="009C77F6" w:rsidRDefault="009C77F6" w:rsidP="009C77F6">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Staphylococcus</w:t>
      </w:r>
    </w:p>
    <w:p w14:paraId="4AABA76C" w14:textId="77777777" w:rsidR="009C77F6" w:rsidRPr="009C77F6" w:rsidRDefault="009C77F6" w:rsidP="009C77F6">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Chickenpox/Shingles</w:t>
      </w:r>
    </w:p>
    <w:p w14:paraId="3642BC2B" w14:textId="77777777" w:rsidR="009C77F6" w:rsidRPr="009C77F6" w:rsidRDefault="009C77F6" w:rsidP="009C77F6">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Measles/Rubella.</w:t>
      </w:r>
    </w:p>
    <w:p w14:paraId="3939809C"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Treatment of rashes:</w:t>
      </w:r>
    </w:p>
    <w:p w14:paraId="6E07A2FB" w14:textId="77777777" w:rsidR="009C77F6" w:rsidRPr="009C77F6" w:rsidRDefault="009C77F6" w:rsidP="009C77F6">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lastRenderedPageBreak/>
        <w:t>When a rash is identified with no known previous reason, staff should respectfully isolate the resident until a medical opinion is sought.</w:t>
      </w:r>
    </w:p>
    <w:p w14:paraId="36046DDF" w14:textId="77777777" w:rsidR="009C77F6" w:rsidRPr="009C77F6" w:rsidRDefault="009C77F6" w:rsidP="009C77F6">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Monitor the rash and the person’s health.</w:t>
      </w:r>
    </w:p>
    <w:p w14:paraId="62F7D30F" w14:textId="77777777" w:rsidR="009C77F6" w:rsidRPr="009C77F6" w:rsidRDefault="009C77F6" w:rsidP="009C77F6">
      <w:pPr>
        <w:numPr>
          <w:ilvl w:val="0"/>
          <w:numId w:val="3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Complete the illness, incident, trauma and illness record form and submit to management.</w:t>
      </w:r>
    </w:p>
    <w:p w14:paraId="5868D87D"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t>Incident, Injury, Trauma</w:t>
      </w:r>
    </w:p>
    <w:p w14:paraId="49461EC8"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Serious Incident procedure</w:t>
      </w:r>
    </w:p>
    <w:p w14:paraId="2217C3A9"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The Serious Incident Procedure has the following aims:</w:t>
      </w:r>
    </w:p>
    <w:p w14:paraId="04B9FE8B" w14:textId="77777777" w:rsidR="009C77F6" w:rsidRPr="009C77F6" w:rsidRDefault="009C77F6" w:rsidP="009C77F6">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to reduce the risk of abuse and neglect for Banksia Care clients</w:t>
      </w:r>
    </w:p>
    <w:p w14:paraId="6E66CD4C" w14:textId="77777777" w:rsidR="009C77F6" w:rsidRPr="009C77F6" w:rsidRDefault="009C77F6" w:rsidP="009C77F6">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to ensure that any person who suffers from abuse or neglect receives immediate health care, including counselling</w:t>
      </w:r>
    </w:p>
    <w:p w14:paraId="78DEBC4A" w14:textId="77777777" w:rsidR="009C77F6" w:rsidRPr="009C77F6" w:rsidRDefault="009C77F6" w:rsidP="009C77F6">
      <w:pPr>
        <w:numPr>
          <w:ilvl w:val="0"/>
          <w:numId w:val="4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to ensure that any person who alleges abuse or neglect or suffers from abuse or neglect has the right to a fair and transparent legal process.</w:t>
      </w:r>
    </w:p>
    <w:p w14:paraId="13EA6171" w14:textId="77777777" w:rsidR="009C77F6" w:rsidRPr="009C77F6" w:rsidRDefault="009C77F6" w:rsidP="009C77F6">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C77F6">
        <w:rPr>
          <w:rFonts w:ascii="Montserrat" w:eastAsia="Times New Roman" w:hAnsi="Montserrat" w:cs="Times New Roman"/>
          <w:b/>
          <w:bCs/>
          <w:color w:val="B67318"/>
          <w:kern w:val="0"/>
          <w:sz w:val="30"/>
          <w:szCs w:val="30"/>
          <w:bdr w:val="none" w:sz="0" w:space="0" w:color="auto" w:frame="1"/>
          <w:lang w:eastAsia="en-AU"/>
          <w14:ligatures w14:val="none"/>
        </w:rPr>
        <w:t>A serious incident is defined as any of the following:</w:t>
      </w:r>
    </w:p>
    <w:p w14:paraId="21A8D796"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Unreasonable use of force</w:t>
      </w:r>
    </w:p>
    <w:p w14:paraId="65635D6C"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Unlawful sexual contact or inappropriate contact</w:t>
      </w:r>
    </w:p>
    <w:p w14:paraId="3003E076"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Neglect</w:t>
      </w:r>
    </w:p>
    <w:p w14:paraId="1FC6DBBF"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Psychological or emotional abuse</w:t>
      </w:r>
    </w:p>
    <w:p w14:paraId="2AE8EFCD"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Unexpected death</w:t>
      </w:r>
    </w:p>
    <w:p w14:paraId="454454E7"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Stealing or financial coercion by a staff member</w:t>
      </w:r>
    </w:p>
    <w:p w14:paraId="6979FC0E"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Inappropriate use of restrictive practices</w:t>
      </w:r>
    </w:p>
    <w:p w14:paraId="07C792A3" w14:textId="77777777" w:rsidR="009C77F6" w:rsidRPr="009C77F6" w:rsidRDefault="009C77F6" w:rsidP="009C77F6">
      <w:pPr>
        <w:numPr>
          <w:ilvl w:val="0"/>
          <w:numId w:val="4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Unexplained absence from care</w:t>
      </w:r>
    </w:p>
    <w:p w14:paraId="0E5119C3" w14:textId="77777777" w:rsidR="009C77F6" w:rsidRPr="009C77F6" w:rsidRDefault="009C77F6" w:rsidP="009C77F6">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C77F6">
        <w:rPr>
          <w:rFonts w:ascii="Montserrat" w:eastAsia="Times New Roman" w:hAnsi="Montserrat" w:cs="Times New Roman"/>
          <w:b/>
          <w:bCs/>
          <w:color w:val="B67318"/>
          <w:kern w:val="0"/>
          <w:sz w:val="30"/>
          <w:szCs w:val="30"/>
          <w:bdr w:val="none" w:sz="0" w:space="0" w:color="auto" w:frame="1"/>
          <w:lang w:eastAsia="en-AU"/>
          <w14:ligatures w14:val="none"/>
        </w:rPr>
        <w:t>Reporting procedures for serious incidents:</w:t>
      </w:r>
    </w:p>
    <w:p w14:paraId="5855F733"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Serious incidents must be reported according to the following procedures:</w:t>
      </w:r>
    </w:p>
    <w:p w14:paraId="74F9438E" w14:textId="77777777" w:rsidR="009C77F6" w:rsidRPr="009C77F6" w:rsidRDefault="009C77F6" w:rsidP="009C77F6">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b/>
          <w:bCs/>
          <w:color w:val="5F646A"/>
          <w:kern w:val="0"/>
          <w:sz w:val="23"/>
          <w:szCs w:val="23"/>
          <w:bdr w:val="none" w:sz="0" w:space="0" w:color="auto" w:frame="1"/>
          <w:lang w:eastAsia="en-AU"/>
          <w14:ligatures w14:val="none"/>
        </w:rPr>
        <w:t>Verbally </w:t>
      </w:r>
      <w:r w:rsidRPr="009C77F6">
        <w:rPr>
          <w:rFonts w:ascii="Montserrat" w:eastAsia="Times New Roman" w:hAnsi="Montserrat" w:cs="Times New Roman"/>
          <w:color w:val="5F646A"/>
          <w:kern w:val="0"/>
          <w:sz w:val="23"/>
          <w:szCs w:val="23"/>
          <w:lang w:eastAsia="en-AU"/>
          <w14:ligatures w14:val="none"/>
        </w:rPr>
        <w:t>reported to the shift supervisor </w:t>
      </w:r>
      <w:r w:rsidRPr="009C77F6">
        <w:rPr>
          <w:rFonts w:ascii="Montserrat" w:eastAsia="Times New Roman" w:hAnsi="Montserrat" w:cs="Times New Roman"/>
          <w:b/>
          <w:bCs/>
          <w:color w:val="5F646A"/>
          <w:kern w:val="0"/>
          <w:sz w:val="23"/>
          <w:szCs w:val="23"/>
          <w:bdr w:val="none" w:sz="0" w:space="0" w:color="auto" w:frame="1"/>
          <w:lang w:eastAsia="en-AU"/>
          <w14:ligatures w14:val="none"/>
        </w:rPr>
        <w:t>immediately</w:t>
      </w:r>
    </w:p>
    <w:p w14:paraId="19A18B3C" w14:textId="77777777" w:rsidR="009C77F6" w:rsidRPr="009C77F6" w:rsidRDefault="009C77F6" w:rsidP="009C77F6">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Reported to the shift supervisor </w:t>
      </w:r>
      <w:r w:rsidRPr="009C77F6">
        <w:rPr>
          <w:rFonts w:ascii="Montserrat" w:eastAsia="Times New Roman" w:hAnsi="Montserrat" w:cs="Times New Roman"/>
          <w:b/>
          <w:bCs/>
          <w:color w:val="5F646A"/>
          <w:kern w:val="0"/>
          <w:sz w:val="23"/>
          <w:szCs w:val="23"/>
          <w:bdr w:val="none" w:sz="0" w:space="0" w:color="auto" w:frame="1"/>
          <w:lang w:eastAsia="en-AU"/>
          <w14:ligatures w14:val="none"/>
        </w:rPr>
        <w:t>in writing</w:t>
      </w:r>
      <w:r w:rsidRPr="009C77F6">
        <w:rPr>
          <w:rFonts w:ascii="Montserrat" w:eastAsia="Times New Roman" w:hAnsi="Montserrat" w:cs="Times New Roman"/>
          <w:color w:val="5F646A"/>
          <w:kern w:val="0"/>
          <w:sz w:val="23"/>
          <w:szCs w:val="23"/>
          <w:lang w:eastAsia="en-AU"/>
          <w14:ligatures w14:val="none"/>
        </w:rPr>
        <w:t> </w:t>
      </w:r>
      <w:r w:rsidRPr="009C77F6">
        <w:rPr>
          <w:rFonts w:ascii="Montserrat" w:eastAsia="Times New Roman" w:hAnsi="Montserrat" w:cs="Times New Roman"/>
          <w:b/>
          <w:bCs/>
          <w:color w:val="5F646A"/>
          <w:kern w:val="0"/>
          <w:sz w:val="23"/>
          <w:szCs w:val="23"/>
          <w:bdr w:val="none" w:sz="0" w:space="0" w:color="auto" w:frame="1"/>
          <w:lang w:eastAsia="en-AU"/>
          <w14:ligatures w14:val="none"/>
        </w:rPr>
        <w:t>within 12 hours</w:t>
      </w:r>
      <w:r w:rsidRPr="009C77F6">
        <w:rPr>
          <w:rFonts w:ascii="Montserrat" w:eastAsia="Times New Roman" w:hAnsi="Montserrat" w:cs="Times New Roman"/>
          <w:color w:val="5F646A"/>
          <w:kern w:val="0"/>
          <w:sz w:val="23"/>
          <w:szCs w:val="23"/>
          <w:lang w:eastAsia="en-AU"/>
          <w14:ligatures w14:val="none"/>
        </w:rPr>
        <w:t> of the alleged incident using the Serious Incident Report Form</w:t>
      </w:r>
    </w:p>
    <w:p w14:paraId="65673EF5" w14:textId="77777777" w:rsidR="009C77F6" w:rsidRPr="009C77F6" w:rsidRDefault="009C77F6" w:rsidP="009C77F6">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Reported to the Police within 24 hours</w:t>
      </w:r>
    </w:p>
    <w:p w14:paraId="44E725C1" w14:textId="77777777" w:rsidR="009C77F6" w:rsidRPr="009C77F6" w:rsidRDefault="009C77F6" w:rsidP="009C77F6">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 the case of Aged Care clients, reported to the Aged Care Quality and Safety Commission </w:t>
      </w:r>
      <w:r w:rsidRPr="009C77F6">
        <w:rPr>
          <w:rFonts w:ascii="Montserrat" w:eastAsia="Times New Roman" w:hAnsi="Montserrat" w:cs="Times New Roman"/>
          <w:b/>
          <w:bCs/>
          <w:color w:val="5F646A"/>
          <w:kern w:val="0"/>
          <w:sz w:val="23"/>
          <w:szCs w:val="23"/>
          <w:bdr w:val="none" w:sz="0" w:space="0" w:color="auto" w:frame="1"/>
          <w:lang w:eastAsia="en-AU"/>
          <w14:ligatures w14:val="none"/>
        </w:rPr>
        <w:t>within 24hrs</w:t>
      </w:r>
    </w:p>
    <w:p w14:paraId="72A03467" w14:textId="77777777" w:rsidR="009C77F6" w:rsidRPr="009C77F6" w:rsidRDefault="009C77F6" w:rsidP="009C77F6">
      <w:pPr>
        <w:numPr>
          <w:ilvl w:val="0"/>
          <w:numId w:val="4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 the case of clients with a disability, reported to the NDIS Quality and Safeguards Commission </w:t>
      </w:r>
      <w:r w:rsidRPr="009C77F6">
        <w:rPr>
          <w:rFonts w:ascii="Montserrat" w:eastAsia="Times New Roman" w:hAnsi="Montserrat" w:cs="Times New Roman"/>
          <w:b/>
          <w:bCs/>
          <w:color w:val="5F646A"/>
          <w:kern w:val="0"/>
          <w:sz w:val="23"/>
          <w:szCs w:val="23"/>
          <w:bdr w:val="none" w:sz="0" w:space="0" w:color="auto" w:frame="1"/>
          <w:lang w:eastAsia="en-AU"/>
          <w14:ligatures w14:val="none"/>
        </w:rPr>
        <w:t>within 24 hours </w:t>
      </w:r>
      <w:r w:rsidRPr="009C77F6">
        <w:rPr>
          <w:rFonts w:ascii="Montserrat" w:eastAsia="Times New Roman" w:hAnsi="Montserrat" w:cs="Times New Roman"/>
          <w:color w:val="5F646A"/>
          <w:kern w:val="0"/>
          <w:sz w:val="23"/>
          <w:szCs w:val="23"/>
          <w:lang w:eastAsia="en-AU"/>
          <w14:ligatures w14:val="none"/>
        </w:rPr>
        <w:t>of the alleged incident</w:t>
      </w:r>
    </w:p>
    <w:p w14:paraId="070744B7"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Any deviation from these procedures by a staff member may result in instant dismissal.</w:t>
      </w:r>
    </w:p>
    <w:p w14:paraId="3CE3C62B" w14:textId="77777777" w:rsidR="009C77F6" w:rsidRPr="009C77F6" w:rsidRDefault="009C77F6" w:rsidP="009C77F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C77F6">
        <w:rPr>
          <w:rFonts w:ascii="Montserrat" w:eastAsia="Times New Roman" w:hAnsi="Montserrat" w:cs="Times New Roman"/>
          <w:b/>
          <w:bCs/>
          <w:color w:val="DA591F"/>
          <w:kern w:val="0"/>
          <w:sz w:val="44"/>
          <w:szCs w:val="44"/>
          <w:bdr w:val="none" w:sz="0" w:space="0" w:color="auto" w:frame="1"/>
          <w:lang w:eastAsia="en-AU"/>
          <w14:ligatures w14:val="none"/>
        </w:rPr>
        <w:lastRenderedPageBreak/>
        <w:t>SERIOUS INCIDENT REPORT GUIDELINES</w:t>
      </w:r>
    </w:p>
    <w:p w14:paraId="0936477A"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 response to any allegation, evidence or suspicion of abuse or neglect, Banksia Care employees, contractors and volunteers must complete a Serious Incident Report and submit it to the supervisor </w:t>
      </w:r>
      <w:r w:rsidRPr="009C77F6">
        <w:rPr>
          <w:rFonts w:ascii="Montserrat" w:eastAsia="Times New Roman" w:hAnsi="Montserrat" w:cs="Times New Roman"/>
          <w:b/>
          <w:bCs/>
          <w:i/>
          <w:iCs/>
          <w:color w:val="5F646A"/>
          <w:kern w:val="0"/>
          <w:sz w:val="23"/>
          <w:szCs w:val="23"/>
          <w:bdr w:val="none" w:sz="0" w:space="0" w:color="auto" w:frame="1"/>
          <w:lang w:eastAsia="en-AU"/>
          <w14:ligatures w14:val="none"/>
        </w:rPr>
        <w:t>within12 hours</w:t>
      </w:r>
      <w:r w:rsidRPr="009C77F6">
        <w:rPr>
          <w:rFonts w:ascii="Montserrat" w:eastAsia="Times New Roman" w:hAnsi="Montserrat" w:cs="Times New Roman"/>
          <w:color w:val="5F646A"/>
          <w:kern w:val="0"/>
          <w:sz w:val="23"/>
          <w:szCs w:val="23"/>
          <w:lang w:eastAsia="en-AU"/>
          <w14:ligatures w14:val="none"/>
        </w:rPr>
        <w:t>.</w:t>
      </w:r>
    </w:p>
    <w:p w14:paraId="0260BD5C"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As this is a legal document, all necessary information must be included in the Serious Incident Report, including the date, time, location, names of any persons involved (including witnesses), and all factual details about the alleged or suspected </w:t>
      </w:r>
      <w:proofErr w:type="spellStart"/>
      <w:r w:rsidRPr="009C77F6">
        <w:rPr>
          <w:rFonts w:ascii="Montserrat" w:eastAsia="Times New Roman" w:hAnsi="Montserrat" w:cs="Times New Roman"/>
          <w:color w:val="5F646A"/>
          <w:kern w:val="0"/>
          <w:sz w:val="23"/>
          <w:szCs w:val="23"/>
          <w:lang w:eastAsia="en-AU"/>
          <w14:ligatures w14:val="none"/>
        </w:rPr>
        <w:t>abuise</w:t>
      </w:r>
      <w:proofErr w:type="spellEnd"/>
      <w:r w:rsidRPr="009C77F6">
        <w:rPr>
          <w:rFonts w:ascii="Montserrat" w:eastAsia="Times New Roman" w:hAnsi="Montserrat" w:cs="Times New Roman"/>
          <w:color w:val="5F646A"/>
          <w:kern w:val="0"/>
          <w:sz w:val="23"/>
          <w:szCs w:val="23"/>
          <w:lang w:eastAsia="en-AU"/>
          <w14:ligatures w14:val="none"/>
        </w:rPr>
        <w:t xml:space="preserve"> or neglect.</w:t>
      </w:r>
    </w:p>
    <w:p w14:paraId="544D2213"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Include only objective facts, specifically:</w:t>
      </w:r>
    </w:p>
    <w:p w14:paraId="2E2120D3" w14:textId="77777777" w:rsidR="009C77F6" w:rsidRPr="009C77F6" w:rsidRDefault="009C77F6" w:rsidP="009C77F6">
      <w:pPr>
        <w:numPr>
          <w:ilvl w:val="0"/>
          <w:numId w:val="4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events you witnessed</w:t>
      </w:r>
    </w:p>
    <w:p w14:paraId="47F51B0A" w14:textId="77777777" w:rsidR="009C77F6" w:rsidRPr="009C77F6" w:rsidRDefault="009C77F6" w:rsidP="009C77F6">
      <w:pPr>
        <w:numPr>
          <w:ilvl w:val="0"/>
          <w:numId w:val="4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events reported to you by a client</w:t>
      </w:r>
    </w:p>
    <w:p w14:paraId="211B270D" w14:textId="77777777" w:rsidR="009C77F6" w:rsidRPr="009C77F6" w:rsidRDefault="009C77F6" w:rsidP="009C77F6">
      <w:pPr>
        <w:numPr>
          <w:ilvl w:val="0"/>
          <w:numId w:val="4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events witnessed and reported to you by a third party</w:t>
      </w:r>
    </w:p>
    <w:p w14:paraId="29B5DE16" w14:textId="77777777" w:rsidR="009C77F6" w:rsidRPr="009C77F6" w:rsidRDefault="009C77F6" w:rsidP="009C77F6">
      <w:pPr>
        <w:numPr>
          <w:ilvl w:val="0"/>
          <w:numId w:val="4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clear physical evidence (e.g. bruising, torn underwear)</w:t>
      </w:r>
    </w:p>
    <w:p w14:paraId="4115CCF5"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Conjecture, gossip and unfounded allegations </w:t>
      </w:r>
      <w:r w:rsidRPr="009C77F6">
        <w:rPr>
          <w:rFonts w:ascii="Montserrat" w:eastAsia="Times New Roman" w:hAnsi="Montserrat" w:cs="Times New Roman"/>
          <w:b/>
          <w:bCs/>
          <w:i/>
          <w:iCs/>
          <w:color w:val="5F646A"/>
          <w:kern w:val="0"/>
          <w:sz w:val="23"/>
          <w:szCs w:val="23"/>
          <w:bdr w:val="none" w:sz="0" w:space="0" w:color="auto" w:frame="1"/>
          <w:lang w:eastAsia="en-AU"/>
          <w14:ligatures w14:val="none"/>
        </w:rPr>
        <w:t>must not</w:t>
      </w:r>
      <w:r w:rsidRPr="009C77F6">
        <w:rPr>
          <w:rFonts w:ascii="Montserrat" w:eastAsia="Times New Roman" w:hAnsi="Montserrat" w:cs="Times New Roman"/>
          <w:color w:val="5F646A"/>
          <w:kern w:val="0"/>
          <w:sz w:val="23"/>
          <w:szCs w:val="23"/>
          <w:lang w:eastAsia="en-AU"/>
          <w14:ligatures w14:val="none"/>
        </w:rPr>
        <w:t> be included in a Serious Incident Report.</w:t>
      </w:r>
    </w:p>
    <w:p w14:paraId="7C649A1C"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When filling in a Serious Incident Report, your personal feelings or judgements </w:t>
      </w:r>
      <w:r w:rsidRPr="009C77F6">
        <w:rPr>
          <w:rFonts w:ascii="Montserrat" w:eastAsia="Times New Roman" w:hAnsi="Montserrat" w:cs="Times New Roman"/>
          <w:b/>
          <w:bCs/>
          <w:i/>
          <w:iCs/>
          <w:color w:val="5F646A"/>
          <w:kern w:val="0"/>
          <w:sz w:val="23"/>
          <w:szCs w:val="23"/>
          <w:bdr w:val="none" w:sz="0" w:space="0" w:color="auto" w:frame="1"/>
          <w:lang w:eastAsia="en-AU"/>
          <w14:ligatures w14:val="none"/>
        </w:rPr>
        <w:t>must not</w:t>
      </w:r>
      <w:r w:rsidRPr="009C77F6">
        <w:rPr>
          <w:rFonts w:ascii="Montserrat" w:eastAsia="Times New Roman" w:hAnsi="Montserrat" w:cs="Times New Roman"/>
          <w:color w:val="5F646A"/>
          <w:kern w:val="0"/>
          <w:sz w:val="23"/>
          <w:szCs w:val="23"/>
          <w:lang w:eastAsia="en-AU"/>
          <w14:ligatures w14:val="none"/>
        </w:rPr>
        <w:t> be included.</w:t>
      </w:r>
    </w:p>
    <w:p w14:paraId="3A790C79"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i/>
          <w:iCs/>
          <w:color w:val="5F646A"/>
          <w:kern w:val="0"/>
          <w:sz w:val="23"/>
          <w:szCs w:val="23"/>
          <w:bdr w:val="none" w:sz="0" w:space="0" w:color="auto" w:frame="1"/>
          <w:lang w:eastAsia="en-AU"/>
          <w14:ligatures w14:val="none"/>
        </w:rPr>
        <w:t>Refer to the ‘Whistleblowers Protection Policy and Procedure’ and ‘Mandatory Reporting Policy’ and Procedure’ for further information on staff rights and responsibilities.</w:t>
      </w:r>
    </w:p>
    <w:p w14:paraId="50E051CD"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i/>
          <w:iCs/>
          <w:color w:val="5F646A"/>
          <w:kern w:val="0"/>
          <w:sz w:val="23"/>
          <w:szCs w:val="23"/>
          <w:bdr w:val="none" w:sz="0" w:space="0" w:color="auto" w:frame="1"/>
          <w:lang w:eastAsia="en-AU"/>
          <w14:ligatures w14:val="none"/>
        </w:rPr>
        <w:t>Refer to the ‘Administration of Medication Policy and Procedure’ for further information on incidents involving medication.</w:t>
      </w:r>
    </w:p>
    <w:p w14:paraId="48AF0921"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Injury</w:t>
      </w:r>
    </w:p>
    <w:p w14:paraId="7DFE00CA"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Refers to any event that happens within the service that causes harm, for example, falling off any equipment, break or sprain resulting from an activity. All injuries or incidents, whether serious or non-serious, should be assessed and reviewed for safer practices to implement.</w:t>
      </w:r>
    </w:p>
    <w:p w14:paraId="1471425E" w14:textId="77777777" w:rsidR="009C77F6" w:rsidRPr="009C77F6" w:rsidRDefault="009C77F6" w:rsidP="009C77F6">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C77F6">
        <w:rPr>
          <w:rFonts w:ascii="Montserrat" w:eastAsia="Times New Roman" w:hAnsi="Montserrat" w:cs="Times New Roman"/>
          <w:b/>
          <w:bCs/>
          <w:color w:val="B67318"/>
          <w:kern w:val="0"/>
          <w:sz w:val="30"/>
          <w:szCs w:val="30"/>
          <w:bdr w:val="none" w:sz="0" w:space="0" w:color="auto" w:frame="1"/>
          <w:lang w:eastAsia="en-AU"/>
          <w14:ligatures w14:val="none"/>
        </w:rPr>
        <w:t>When an injury/incident occurs (deemed non-serious):</w:t>
      </w:r>
    </w:p>
    <w:p w14:paraId="580BC2B9" w14:textId="77777777" w:rsidR="009C77F6" w:rsidRPr="009C77F6" w:rsidRDefault="009C77F6" w:rsidP="009C77F6">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 xml:space="preserve">Ensure the area is safe and free from </w:t>
      </w:r>
      <w:proofErr w:type="gramStart"/>
      <w:r w:rsidRPr="009C77F6">
        <w:rPr>
          <w:rFonts w:ascii="Montserrat" w:eastAsia="Times New Roman" w:hAnsi="Montserrat" w:cs="Times New Roman"/>
          <w:color w:val="5F646A"/>
          <w:kern w:val="0"/>
          <w:sz w:val="23"/>
          <w:szCs w:val="23"/>
          <w:lang w:eastAsia="en-AU"/>
          <w14:ligatures w14:val="none"/>
        </w:rPr>
        <w:t>harm, and</w:t>
      </w:r>
      <w:proofErr w:type="gramEnd"/>
      <w:r w:rsidRPr="009C77F6">
        <w:rPr>
          <w:rFonts w:ascii="Montserrat" w:eastAsia="Times New Roman" w:hAnsi="Montserrat" w:cs="Times New Roman"/>
          <w:color w:val="5F646A"/>
          <w:kern w:val="0"/>
          <w:sz w:val="23"/>
          <w:szCs w:val="23"/>
          <w:lang w:eastAsia="en-AU"/>
          <w14:ligatures w14:val="none"/>
        </w:rPr>
        <w:t xml:space="preserve"> remove resident/s and staff if needed.</w:t>
      </w:r>
    </w:p>
    <w:p w14:paraId="563A2459" w14:textId="77777777" w:rsidR="009C77F6" w:rsidRPr="009C77F6" w:rsidRDefault="009C77F6" w:rsidP="009C77F6">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Administer first aid to the injured person – if not serious, allow a person to continue with the day and monitor the person.</w:t>
      </w:r>
    </w:p>
    <w:p w14:paraId="0F914ED0" w14:textId="77777777" w:rsidR="009C77F6" w:rsidRPr="009C77F6" w:rsidRDefault="009C77F6" w:rsidP="009C77F6">
      <w:pPr>
        <w:numPr>
          <w:ilvl w:val="0"/>
          <w:numId w:val="4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Complete the Incident Report Form.</w:t>
      </w:r>
    </w:p>
    <w:p w14:paraId="54894B4A" w14:textId="77777777" w:rsidR="009C77F6" w:rsidRPr="009C77F6" w:rsidRDefault="009C77F6" w:rsidP="009C77F6">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C77F6">
        <w:rPr>
          <w:rFonts w:ascii="Montserrat" w:eastAsia="Times New Roman" w:hAnsi="Montserrat" w:cs="Times New Roman"/>
          <w:b/>
          <w:bCs/>
          <w:color w:val="B67318"/>
          <w:kern w:val="0"/>
          <w:sz w:val="30"/>
          <w:szCs w:val="30"/>
          <w:bdr w:val="none" w:sz="0" w:space="0" w:color="auto" w:frame="1"/>
          <w:lang w:eastAsia="en-AU"/>
          <w14:ligatures w14:val="none"/>
        </w:rPr>
        <w:t>Safe Manual Handling/Lifting</w:t>
      </w:r>
    </w:p>
    <w:p w14:paraId="321A4BE5"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Performing manual handling is almost certain when working in aged or disability care. Many day-to-day tasks will include one or more of the following:</w:t>
      </w:r>
    </w:p>
    <w:p w14:paraId="35DE6D41" w14:textId="77777777" w:rsidR="009C77F6" w:rsidRPr="009C77F6" w:rsidRDefault="009C77F6" w:rsidP="009C77F6">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assisted walking</w:t>
      </w:r>
    </w:p>
    <w:p w14:paraId="31122105" w14:textId="77777777" w:rsidR="009C77F6" w:rsidRPr="009C77F6" w:rsidRDefault="009C77F6" w:rsidP="009C77F6">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pushing a wheelchair</w:t>
      </w:r>
    </w:p>
    <w:p w14:paraId="1F897E75" w14:textId="77777777" w:rsidR="009C77F6" w:rsidRPr="009C77F6" w:rsidRDefault="009C77F6" w:rsidP="009C77F6">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helping a resident to sit or stand</w:t>
      </w:r>
    </w:p>
    <w:p w14:paraId="78C50679" w14:textId="77777777" w:rsidR="009C77F6" w:rsidRPr="009C77F6" w:rsidRDefault="009C77F6" w:rsidP="009C77F6">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lastRenderedPageBreak/>
        <w:t>requirement to lift, support or relocate a resident</w:t>
      </w:r>
    </w:p>
    <w:p w14:paraId="39964419" w14:textId="77777777" w:rsidR="009C77F6" w:rsidRPr="009C77F6" w:rsidRDefault="009C77F6" w:rsidP="009C77F6">
      <w:pPr>
        <w:numPr>
          <w:ilvl w:val="0"/>
          <w:numId w:val="4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move a bed, trolley, wheelchair or other medical equipment, or adjust such.</w:t>
      </w:r>
    </w:p>
    <w:p w14:paraId="54BF3B89"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There are some common practices that are the cause of injuries in staff whose role involves manual handling:</w:t>
      </w:r>
    </w:p>
    <w:p w14:paraId="475BE969" w14:textId="77777777" w:rsidR="009C77F6" w:rsidRPr="009C77F6" w:rsidRDefault="009C77F6" w:rsidP="009C77F6">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lifting incorrectly</w:t>
      </w:r>
    </w:p>
    <w:p w14:paraId="2C16378A" w14:textId="77777777" w:rsidR="009C77F6" w:rsidRPr="009C77F6" w:rsidRDefault="009C77F6" w:rsidP="009C77F6">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incorrect posture when handling residents</w:t>
      </w:r>
    </w:p>
    <w:p w14:paraId="6B5D6D2A" w14:textId="77777777" w:rsidR="009C77F6" w:rsidRPr="009C77F6" w:rsidRDefault="009C77F6" w:rsidP="009C77F6">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adjusting or relocating equipment, such as beds, incorrectly</w:t>
      </w:r>
    </w:p>
    <w:p w14:paraId="7A31E1C2" w14:textId="77777777" w:rsidR="009C77F6" w:rsidRPr="009C77F6" w:rsidRDefault="009C77F6" w:rsidP="009C77F6">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attempting to or lifting items/people that are too heavy</w:t>
      </w:r>
    </w:p>
    <w:p w14:paraId="66AED945" w14:textId="77777777" w:rsidR="009C77F6" w:rsidRPr="009C77F6" w:rsidRDefault="009C77F6" w:rsidP="009C77F6">
      <w:pPr>
        <w:numPr>
          <w:ilvl w:val="0"/>
          <w:numId w:val="4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trying to deal with a stressed, violent or confused resident alone.</w:t>
      </w:r>
    </w:p>
    <w:p w14:paraId="5CD20767" w14:textId="77777777" w:rsidR="009C77F6" w:rsidRPr="009C77F6" w:rsidRDefault="009C77F6" w:rsidP="009C77F6">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C77F6">
        <w:rPr>
          <w:rFonts w:ascii="Montserrat" w:eastAsia="Times New Roman" w:hAnsi="Montserrat" w:cs="Times New Roman"/>
          <w:b/>
          <w:bCs/>
          <w:color w:val="B67318"/>
          <w:kern w:val="0"/>
          <w:sz w:val="30"/>
          <w:szCs w:val="30"/>
          <w:bdr w:val="none" w:sz="0" w:space="0" w:color="auto" w:frame="1"/>
          <w:lang w:eastAsia="en-AU"/>
          <w14:ligatures w14:val="none"/>
        </w:rPr>
        <w:t>Lifting:</w:t>
      </w:r>
    </w:p>
    <w:p w14:paraId="0072E45F"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With abdominal muscles engaged and your spine straight, always lift from a semi-squat position. In executing lifts, the force must always come from the legs, not your back.</w:t>
      </w:r>
    </w:p>
    <w:p w14:paraId="52AFBDD8" w14:textId="77777777" w:rsidR="009C77F6" w:rsidRPr="009C77F6" w:rsidRDefault="009C77F6" w:rsidP="009C77F6">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C77F6">
        <w:rPr>
          <w:rFonts w:ascii="Montserrat" w:eastAsia="Times New Roman" w:hAnsi="Montserrat" w:cs="Times New Roman"/>
          <w:b/>
          <w:bCs/>
          <w:color w:val="B67318"/>
          <w:kern w:val="0"/>
          <w:sz w:val="30"/>
          <w:szCs w:val="30"/>
          <w:bdr w:val="none" w:sz="0" w:space="0" w:color="auto" w:frame="1"/>
          <w:lang w:eastAsia="en-AU"/>
          <w14:ligatures w14:val="none"/>
        </w:rPr>
        <w:t>Pushing:</w:t>
      </w:r>
    </w:p>
    <w:p w14:paraId="3B12DD30"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It is a common rule that pushing is far safer than lifting or pulling a heavy object. Use your body weight and a wide base of support to push, keeping elbows close to your waist and initiate movement from lower limbs.</w:t>
      </w:r>
    </w:p>
    <w:p w14:paraId="5DBC57F2" w14:textId="77777777" w:rsidR="009C77F6" w:rsidRPr="009C77F6" w:rsidRDefault="009C77F6" w:rsidP="009C77F6">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C77F6">
        <w:rPr>
          <w:rFonts w:ascii="Montserrat" w:eastAsia="Times New Roman" w:hAnsi="Montserrat" w:cs="Times New Roman"/>
          <w:b/>
          <w:bCs/>
          <w:color w:val="B67318"/>
          <w:kern w:val="0"/>
          <w:sz w:val="30"/>
          <w:szCs w:val="30"/>
          <w:bdr w:val="none" w:sz="0" w:space="0" w:color="auto" w:frame="1"/>
          <w:lang w:eastAsia="en-AU"/>
          <w14:ligatures w14:val="none"/>
        </w:rPr>
        <w:t>Pulling:</w:t>
      </w:r>
    </w:p>
    <w:p w14:paraId="1D86D321"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Distribute body weight evenly through the placement of feet and use lower limbs to initiate movement. Use both arms, facing the object straight on to pull.</w:t>
      </w:r>
    </w:p>
    <w:p w14:paraId="585E6843" w14:textId="77777777" w:rsidR="009C77F6" w:rsidRPr="009C77F6" w:rsidRDefault="009C77F6" w:rsidP="009C77F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C77F6">
        <w:rPr>
          <w:rFonts w:ascii="Montserrat" w:eastAsia="Times New Roman" w:hAnsi="Montserrat" w:cs="Times New Roman"/>
          <w:b/>
          <w:bCs/>
          <w:color w:val="FCB53B"/>
          <w:kern w:val="0"/>
          <w:sz w:val="36"/>
          <w:szCs w:val="36"/>
          <w:bdr w:val="none" w:sz="0" w:space="0" w:color="auto" w:frame="1"/>
          <w:lang w:eastAsia="en-AU"/>
          <w14:ligatures w14:val="none"/>
        </w:rPr>
        <w:t>Trauma</w:t>
      </w:r>
    </w:p>
    <w:p w14:paraId="38D2B2EC"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Trauma defines the impact of an event or a series of events during which a person feels helpless and pushed beyond their ability to cope. There are various events that might be traumatic to a person, including accidents, injuries, serious illness, natural disasters, pandemics, war, terrorist attacks, assault, threats of violence, domestic violence, neglect or abuse. Carer or cultural trauma can also have a traumatising influence on staff and residents. This trauma could occur in or outside the service for staff or residents.</w:t>
      </w:r>
    </w:p>
    <w:p w14:paraId="0626E6BF"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 relation to residents:</w:t>
      </w:r>
    </w:p>
    <w:p w14:paraId="1D6EED27" w14:textId="77777777" w:rsidR="009C77F6" w:rsidRPr="009C77F6" w:rsidRDefault="009C77F6" w:rsidP="009C77F6">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Staff should monitor and observe residents’ behaviour and report to management.</w:t>
      </w:r>
    </w:p>
    <w:p w14:paraId="438CBABF" w14:textId="77777777" w:rsidR="009C77F6" w:rsidRPr="009C77F6" w:rsidRDefault="009C77F6" w:rsidP="009C77F6">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Offer briefing and professional counselling in trauma that occurred within the service.</w:t>
      </w:r>
    </w:p>
    <w:p w14:paraId="08E51977" w14:textId="77777777" w:rsidR="009C77F6" w:rsidRPr="009C77F6" w:rsidRDefault="009C77F6" w:rsidP="009C77F6">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Seek professional help for the trauma that did not occur within the service.</w:t>
      </w:r>
    </w:p>
    <w:p w14:paraId="580EA92B" w14:textId="77777777" w:rsidR="009C77F6" w:rsidRPr="009C77F6" w:rsidRDefault="009C77F6" w:rsidP="009C77F6">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Follow the guidance of specialists to support trauma-affected residents.</w:t>
      </w:r>
    </w:p>
    <w:p w14:paraId="457CC6A4" w14:textId="77777777" w:rsidR="009C77F6" w:rsidRPr="009C77F6" w:rsidRDefault="009C77F6" w:rsidP="009C77F6">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Identify a supportive person to talk to about your experiences. This might be your doctor or another health professional.</w:t>
      </w:r>
    </w:p>
    <w:p w14:paraId="5EDD4A42" w14:textId="77777777" w:rsidR="009C77F6" w:rsidRPr="009C77F6" w:rsidRDefault="009C77F6" w:rsidP="009C77F6">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lastRenderedPageBreak/>
        <w:t>Living or working with traumatised residents can be demanding – be aware of your own responses and seek support from management when required.</w:t>
      </w:r>
    </w:p>
    <w:p w14:paraId="6A76A728" w14:textId="77777777" w:rsidR="009C77F6" w:rsidRPr="009C77F6" w:rsidRDefault="009C77F6" w:rsidP="009C77F6">
      <w:pPr>
        <w:numPr>
          <w:ilvl w:val="0"/>
          <w:numId w:val="4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Where required complete the Incident Report Form and contact the authorities within your jurisdiction.</w:t>
      </w:r>
    </w:p>
    <w:p w14:paraId="64F799EC" w14:textId="77777777" w:rsidR="009C77F6" w:rsidRPr="009C77F6" w:rsidRDefault="009C77F6" w:rsidP="009C77F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In relation to staff:</w:t>
      </w:r>
    </w:p>
    <w:p w14:paraId="09D8DE43" w14:textId="77777777" w:rsidR="009C77F6" w:rsidRPr="009C77F6" w:rsidRDefault="009C77F6" w:rsidP="009C77F6">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Report any concerns for yourself or another staff member in relation to trauma. This could be noticing a change in attitude or behaviour.</w:t>
      </w:r>
    </w:p>
    <w:p w14:paraId="5FD3568D" w14:textId="77777777" w:rsidR="009C77F6" w:rsidRPr="009C77F6" w:rsidRDefault="009C77F6" w:rsidP="009C77F6">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Provide adequate time off work to recover and manage trauma.</w:t>
      </w:r>
    </w:p>
    <w:p w14:paraId="49AC517D" w14:textId="77777777" w:rsidR="009C77F6" w:rsidRPr="009C77F6" w:rsidRDefault="009C77F6" w:rsidP="009C77F6">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Refer the person to professional health services.</w:t>
      </w:r>
    </w:p>
    <w:p w14:paraId="72BF0252" w14:textId="77777777" w:rsidR="009C77F6" w:rsidRPr="009C77F6" w:rsidRDefault="009C77F6" w:rsidP="009C77F6">
      <w:pPr>
        <w:numPr>
          <w:ilvl w:val="0"/>
          <w:numId w:val="4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C77F6">
        <w:rPr>
          <w:rFonts w:ascii="Montserrat" w:eastAsia="Times New Roman" w:hAnsi="Montserrat" w:cs="Times New Roman"/>
          <w:color w:val="5F646A"/>
          <w:kern w:val="0"/>
          <w:sz w:val="23"/>
          <w:szCs w:val="23"/>
          <w:lang w:eastAsia="en-AU"/>
          <w14:ligatures w14:val="none"/>
        </w:rPr>
        <w:t>Continue to monitor and support the staff member.</w:t>
      </w:r>
    </w:p>
    <w:p w14:paraId="78036665"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F89"/>
    <w:multiLevelType w:val="multilevel"/>
    <w:tmpl w:val="F13C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71386"/>
    <w:multiLevelType w:val="multilevel"/>
    <w:tmpl w:val="68D2C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04850"/>
    <w:multiLevelType w:val="multilevel"/>
    <w:tmpl w:val="EC2C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103C80"/>
    <w:multiLevelType w:val="multilevel"/>
    <w:tmpl w:val="976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9A686F"/>
    <w:multiLevelType w:val="multilevel"/>
    <w:tmpl w:val="6C06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5C650D"/>
    <w:multiLevelType w:val="multilevel"/>
    <w:tmpl w:val="F034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437520"/>
    <w:multiLevelType w:val="multilevel"/>
    <w:tmpl w:val="3A1E2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F44CFD"/>
    <w:multiLevelType w:val="multilevel"/>
    <w:tmpl w:val="9CAC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462E98"/>
    <w:multiLevelType w:val="multilevel"/>
    <w:tmpl w:val="4CE0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DE7CF5"/>
    <w:multiLevelType w:val="multilevel"/>
    <w:tmpl w:val="3FCCC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A276BF"/>
    <w:multiLevelType w:val="multilevel"/>
    <w:tmpl w:val="7906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1E543D"/>
    <w:multiLevelType w:val="multilevel"/>
    <w:tmpl w:val="E6C4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F04F88"/>
    <w:multiLevelType w:val="multilevel"/>
    <w:tmpl w:val="947C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FDD1583"/>
    <w:multiLevelType w:val="multilevel"/>
    <w:tmpl w:val="FCAC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4C4882"/>
    <w:multiLevelType w:val="multilevel"/>
    <w:tmpl w:val="C630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820E3F"/>
    <w:multiLevelType w:val="multilevel"/>
    <w:tmpl w:val="8EDC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F2765B"/>
    <w:multiLevelType w:val="multilevel"/>
    <w:tmpl w:val="891C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612923"/>
    <w:multiLevelType w:val="multilevel"/>
    <w:tmpl w:val="CBCE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B94993"/>
    <w:multiLevelType w:val="multilevel"/>
    <w:tmpl w:val="B9C6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CB79CD"/>
    <w:multiLevelType w:val="multilevel"/>
    <w:tmpl w:val="1290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6D545B"/>
    <w:multiLevelType w:val="multilevel"/>
    <w:tmpl w:val="E3AE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FB24D5"/>
    <w:multiLevelType w:val="multilevel"/>
    <w:tmpl w:val="7E7C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C520442"/>
    <w:multiLevelType w:val="multilevel"/>
    <w:tmpl w:val="310A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0543356"/>
    <w:multiLevelType w:val="multilevel"/>
    <w:tmpl w:val="701A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AE403A"/>
    <w:multiLevelType w:val="multilevel"/>
    <w:tmpl w:val="688E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6F29ED"/>
    <w:multiLevelType w:val="multilevel"/>
    <w:tmpl w:val="41B8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EF49C7"/>
    <w:multiLevelType w:val="multilevel"/>
    <w:tmpl w:val="59C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F80DFD"/>
    <w:multiLevelType w:val="multilevel"/>
    <w:tmpl w:val="C986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D73DFE"/>
    <w:multiLevelType w:val="multilevel"/>
    <w:tmpl w:val="D8B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7F96BD5"/>
    <w:multiLevelType w:val="multilevel"/>
    <w:tmpl w:val="121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A9C7D77"/>
    <w:multiLevelType w:val="multilevel"/>
    <w:tmpl w:val="41E2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C02DFA"/>
    <w:multiLevelType w:val="multilevel"/>
    <w:tmpl w:val="16D0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AF0062"/>
    <w:multiLevelType w:val="multilevel"/>
    <w:tmpl w:val="C610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2512C42"/>
    <w:multiLevelType w:val="multilevel"/>
    <w:tmpl w:val="5A2C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3CA2326"/>
    <w:multiLevelType w:val="multilevel"/>
    <w:tmpl w:val="3A04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4714D90"/>
    <w:multiLevelType w:val="multilevel"/>
    <w:tmpl w:val="B646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B95113"/>
    <w:multiLevelType w:val="multilevel"/>
    <w:tmpl w:val="25E4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7790400"/>
    <w:multiLevelType w:val="multilevel"/>
    <w:tmpl w:val="36B8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B4E053D"/>
    <w:multiLevelType w:val="multilevel"/>
    <w:tmpl w:val="3D12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BC60A8B"/>
    <w:multiLevelType w:val="multilevel"/>
    <w:tmpl w:val="381E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E941A2E"/>
    <w:multiLevelType w:val="multilevel"/>
    <w:tmpl w:val="1CE62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3E93184"/>
    <w:multiLevelType w:val="multilevel"/>
    <w:tmpl w:val="B67A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C5F5533"/>
    <w:multiLevelType w:val="multilevel"/>
    <w:tmpl w:val="8240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2E0BCC"/>
    <w:multiLevelType w:val="multilevel"/>
    <w:tmpl w:val="8DE4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F61286E"/>
    <w:multiLevelType w:val="multilevel"/>
    <w:tmpl w:val="738AE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2A3B93"/>
    <w:multiLevelType w:val="multilevel"/>
    <w:tmpl w:val="728A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353915"/>
    <w:multiLevelType w:val="multilevel"/>
    <w:tmpl w:val="210A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A5846B4"/>
    <w:multiLevelType w:val="multilevel"/>
    <w:tmpl w:val="68C6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0070631">
    <w:abstractNumId w:val="41"/>
  </w:num>
  <w:num w:numId="2" w16cid:durableId="1011371622">
    <w:abstractNumId w:val="5"/>
  </w:num>
  <w:num w:numId="3" w16cid:durableId="133838391">
    <w:abstractNumId w:val="43"/>
  </w:num>
  <w:num w:numId="4" w16cid:durableId="927228407">
    <w:abstractNumId w:val="15"/>
  </w:num>
  <w:num w:numId="5" w16cid:durableId="545410804">
    <w:abstractNumId w:val="12"/>
  </w:num>
  <w:num w:numId="6" w16cid:durableId="1118330910">
    <w:abstractNumId w:val="28"/>
  </w:num>
  <w:num w:numId="7" w16cid:durableId="1313414616">
    <w:abstractNumId w:val="20"/>
  </w:num>
  <w:num w:numId="8" w16cid:durableId="1087533978">
    <w:abstractNumId w:val="16"/>
  </w:num>
  <w:num w:numId="9" w16cid:durableId="311831555">
    <w:abstractNumId w:val="22"/>
  </w:num>
  <w:num w:numId="10" w16cid:durableId="1271282651">
    <w:abstractNumId w:val="17"/>
  </w:num>
  <w:num w:numId="11" w16cid:durableId="1945335473">
    <w:abstractNumId w:val="0"/>
  </w:num>
  <w:num w:numId="12" w16cid:durableId="1976369208">
    <w:abstractNumId w:val="25"/>
  </w:num>
  <w:num w:numId="13" w16cid:durableId="1493989251">
    <w:abstractNumId w:val="11"/>
  </w:num>
  <w:num w:numId="14" w16cid:durableId="1390953278">
    <w:abstractNumId w:val="18"/>
  </w:num>
  <w:num w:numId="15" w16cid:durableId="487787149">
    <w:abstractNumId w:val="32"/>
  </w:num>
  <w:num w:numId="16" w16cid:durableId="1897425917">
    <w:abstractNumId w:val="46"/>
  </w:num>
  <w:num w:numId="17" w16cid:durableId="255477792">
    <w:abstractNumId w:val="6"/>
  </w:num>
  <w:num w:numId="18" w16cid:durableId="1461798813">
    <w:abstractNumId w:val="27"/>
  </w:num>
  <w:num w:numId="19" w16cid:durableId="348875830">
    <w:abstractNumId w:val="36"/>
  </w:num>
  <w:num w:numId="20" w16cid:durableId="522787158">
    <w:abstractNumId w:val="14"/>
  </w:num>
  <w:num w:numId="21" w16cid:durableId="2050565618">
    <w:abstractNumId w:val="24"/>
  </w:num>
  <w:num w:numId="22" w16cid:durableId="1488591589">
    <w:abstractNumId w:val="44"/>
  </w:num>
  <w:num w:numId="23" w16cid:durableId="1097673476">
    <w:abstractNumId w:val="47"/>
  </w:num>
  <w:num w:numId="24" w16cid:durableId="1526015030">
    <w:abstractNumId w:val="42"/>
  </w:num>
  <w:num w:numId="25" w16cid:durableId="47341944">
    <w:abstractNumId w:val="9"/>
  </w:num>
  <w:num w:numId="26" w16cid:durableId="283971790">
    <w:abstractNumId w:val="3"/>
  </w:num>
  <w:num w:numId="27" w16cid:durableId="712116309">
    <w:abstractNumId w:val="33"/>
  </w:num>
  <w:num w:numId="28" w16cid:durableId="1737512001">
    <w:abstractNumId w:val="34"/>
  </w:num>
  <w:num w:numId="29" w16cid:durableId="1017072985">
    <w:abstractNumId w:val="23"/>
  </w:num>
  <w:num w:numId="30" w16cid:durableId="1169638953">
    <w:abstractNumId w:val="26"/>
  </w:num>
  <w:num w:numId="31" w16cid:durableId="947390877">
    <w:abstractNumId w:val="35"/>
  </w:num>
  <w:num w:numId="32" w16cid:durableId="1143813607">
    <w:abstractNumId w:val="4"/>
  </w:num>
  <w:num w:numId="33" w16cid:durableId="1502937349">
    <w:abstractNumId w:val="10"/>
  </w:num>
  <w:num w:numId="34" w16cid:durableId="1750343230">
    <w:abstractNumId w:val="39"/>
  </w:num>
  <w:num w:numId="35" w16cid:durableId="1347904746">
    <w:abstractNumId w:val="45"/>
  </w:num>
  <w:num w:numId="36" w16cid:durableId="1995908857">
    <w:abstractNumId w:val="21"/>
  </w:num>
  <w:num w:numId="37" w16cid:durableId="404651658">
    <w:abstractNumId w:val="38"/>
  </w:num>
  <w:num w:numId="38" w16cid:durableId="104421591">
    <w:abstractNumId w:val="30"/>
  </w:num>
  <w:num w:numId="39" w16cid:durableId="1678463146">
    <w:abstractNumId w:val="2"/>
  </w:num>
  <w:num w:numId="40" w16cid:durableId="1882012130">
    <w:abstractNumId w:val="29"/>
  </w:num>
  <w:num w:numId="41" w16cid:durableId="454757159">
    <w:abstractNumId w:val="40"/>
  </w:num>
  <w:num w:numId="42" w16cid:durableId="1940284688">
    <w:abstractNumId w:val="7"/>
  </w:num>
  <w:num w:numId="43" w16cid:durableId="1144353562">
    <w:abstractNumId w:val="31"/>
  </w:num>
  <w:num w:numId="44" w16cid:durableId="1993026509">
    <w:abstractNumId w:val="8"/>
  </w:num>
  <w:num w:numId="45" w16cid:durableId="1871871024">
    <w:abstractNumId w:val="13"/>
  </w:num>
  <w:num w:numId="46" w16cid:durableId="1125779688">
    <w:abstractNumId w:val="1"/>
  </w:num>
  <w:num w:numId="47" w16cid:durableId="1480340941">
    <w:abstractNumId w:val="37"/>
  </w:num>
  <w:num w:numId="48" w16cid:durableId="8794431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7F6"/>
    <w:rsid w:val="00172A97"/>
    <w:rsid w:val="009C77F6"/>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AC05"/>
  <w15:chartTrackingRefBased/>
  <w15:docId w15:val="{EB677B83-9F1A-465C-AA8B-350825B3D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7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7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7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7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7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7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7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7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7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7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7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7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7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7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7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7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7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7F6"/>
    <w:rPr>
      <w:rFonts w:eastAsiaTheme="majorEastAsia" w:cstheme="majorBidi"/>
      <w:color w:val="272727" w:themeColor="text1" w:themeTint="D8"/>
    </w:rPr>
  </w:style>
  <w:style w:type="paragraph" w:styleId="Title">
    <w:name w:val="Title"/>
    <w:basedOn w:val="Normal"/>
    <w:next w:val="Normal"/>
    <w:link w:val="TitleChar"/>
    <w:uiPriority w:val="10"/>
    <w:qFormat/>
    <w:rsid w:val="009C77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7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7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7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7F6"/>
    <w:pPr>
      <w:spacing w:before="160"/>
      <w:jc w:val="center"/>
    </w:pPr>
    <w:rPr>
      <w:i/>
      <w:iCs/>
      <w:color w:val="404040" w:themeColor="text1" w:themeTint="BF"/>
    </w:rPr>
  </w:style>
  <w:style w:type="character" w:customStyle="1" w:styleId="QuoteChar">
    <w:name w:val="Quote Char"/>
    <w:basedOn w:val="DefaultParagraphFont"/>
    <w:link w:val="Quote"/>
    <w:uiPriority w:val="29"/>
    <w:rsid w:val="009C77F6"/>
    <w:rPr>
      <w:i/>
      <w:iCs/>
      <w:color w:val="404040" w:themeColor="text1" w:themeTint="BF"/>
    </w:rPr>
  </w:style>
  <w:style w:type="paragraph" w:styleId="ListParagraph">
    <w:name w:val="List Paragraph"/>
    <w:basedOn w:val="Normal"/>
    <w:uiPriority w:val="34"/>
    <w:qFormat/>
    <w:rsid w:val="009C77F6"/>
    <w:pPr>
      <w:ind w:left="720"/>
      <w:contextualSpacing/>
    </w:pPr>
  </w:style>
  <w:style w:type="character" w:styleId="IntenseEmphasis">
    <w:name w:val="Intense Emphasis"/>
    <w:basedOn w:val="DefaultParagraphFont"/>
    <w:uiPriority w:val="21"/>
    <w:qFormat/>
    <w:rsid w:val="009C77F6"/>
    <w:rPr>
      <w:i/>
      <w:iCs/>
      <w:color w:val="0F4761" w:themeColor="accent1" w:themeShade="BF"/>
    </w:rPr>
  </w:style>
  <w:style w:type="paragraph" w:styleId="IntenseQuote">
    <w:name w:val="Intense Quote"/>
    <w:basedOn w:val="Normal"/>
    <w:next w:val="Normal"/>
    <w:link w:val="IntenseQuoteChar"/>
    <w:uiPriority w:val="30"/>
    <w:qFormat/>
    <w:rsid w:val="009C77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7F6"/>
    <w:rPr>
      <w:i/>
      <w:iCs/>
      <w:color w:val="0F4761" w:themeColor="accent1" w:themeShade="BF"/>
    </w:rPr>
  </w:style>
  <w:style w:type="character" w:styleId="IntenseReference">
    <w:name w:val="Intense Reference"/>
    <w:basedOn w:val="DefaultParagraphFont"/>
    <w:uiPriority w:val="32"/>
    <w:qFormat/>
    <w:rsid w:val="009C77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90344">
      <w:bodyDiv w:val="1"/>
      <w:marLeft w:val="0"/>
      <w:marRight w:val="0"/>
      <w:marTop w:val="0"/>
      <w:marBottom w:val="0"/>
      <w:divBdr>
        <w:top w:val="none" w:sz="0" w:space="0" w:color="auto"/>
        <w:left w:val="none" w:sz="0" w:space="0" w:color="auto"/>
        <w:bottom w:val="none" w:sz="0" w:space="0" w:color="auto"/>
        <w:right w:val="none" w:sz="0" w:space="0" w:color="auto"/>
      </w:divBdr>
    </w:div>
    <w:div w:id="758411144">
      <w:bodyDiv w:val="1"/>
      <w:marLeft w:val="0"/>
      <w:marRight w:val="0"/>
      <w:marTop w:val="0"/>
      <w:marBottom w:val="0"/>
      <w:divBdr>
        <w:top w:val="none" w:sz="0" w:space="0" w:color="auto"/>
        <w:left w:val="none" w:sz="0" w:space="0" w:color="auto"/>
        <w:bottom w:val="none" w:sz="0" w:space="0" w:color="auto"/>
        <w:right w:val="none" w:sz="0" w:space="0" w:color="auto"/>
      </w:divBdr>
    </w:div>
    <w:div w:id="186027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9A571E8A-2358-40C2-A45E-05393D62CD52}"/>
</file>

<file path=customXml/itemProps2.xml><?xml version="1.0" encoding="utf-8"?>
<ds:datastoreItem xmlns:ds="http://schemas.openxmlformats.org/officeDocument/2006/customXml" ds:itemID="{D89D0117-54C3-424B-8EED-E168B9BCF9D5}"/>
</file>

<file path=customXml/itemProps3.xml><?xml version="1.0" encoding="utf-8"?>
<ds:datastoreItem xmlns:ds="http://schemas.openxmlformats.org/officeDocument/2006/customXml" ds:itemID="{276A3DAD-67CF-476D-B154-33E55C3DDE22}"/>
</file>

<file path=docProps/app.xml><?xml version="1.0" encoding="utf-8"?>
<Properties xmlns="http://schemas.openxmlformats.org/officeDocument/2006/extended-properties" xmlns:vt="http://schemas.openxmlformats.org/officeDocument/2006/docPropsVTypes">
  <Template>Normal</Template>
  <TotalTime>1</TotalTime>
  <Pages>11</Pages>
  <Words>2716</Words>
  <Characters>15485</Characters>
  <Application>Microsoft Office Word</Application>
  <DocSecurity>0</DocSecurity>
  <Lines>129</Lines>
  <Paragraphs>36</Paragraphs>
  <ScaleCrop>false</ScaleCrop>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2025-04-29T03:44:00Z</dcterms:created>
  <dcterms:modified xsi:type="dcterms:W3CDTF">2025-04-29T03:45:00Z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