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8C084" w14:textId="77777777" w:rsidR="00896B6D" w:rsidRPr="00896B6D" w:rsidRDefault="00896B6D" w:rsidP="00896B6D">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896B6D">
        <w:rPr>
          <w:rFonts w:ascii="Montserrat" w:eastAsia="Times New Roman" w:hAnsi="Montserrat" w:cs="Times New Roman"/>
          <w:b/>
          <w:bCs/>
          <w:color w:val="006D5D"/>
          <w:kern w:val="36"/>
          <w:sz w:val="51"/>
          <w:szCs w:val="51"/>
          <w:bdr w:val="none" w:sz="0" w:space="0" w:color="auto" w:frame="1"/>
          <w:lang w:eastAsia="en-AU"/>
          <w14:ligatures w14:val="none"/>
        </w:rPr>
        <w:t>Infection Control Policy and Procedure</w:t>
      </w:r>
    </w:p>
    <w:p w14:paraId="79DE5AF8" w14:textId="77777777" w:rsidR="00896B6D" w:rsidRPr="00896B6D" w:rsidRDefault="00896B6D" w:rsidP="00896B6D">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896B6D">
        <w:rPr>
          <w:rFonts w:ascii="Montserrat" w:eastAsia="Times New Roman" w:hAnsi="Montserrat" w:cs="Times New Roman"/>
          <w:b/>
          <w:bCs/>
          <w:color w:val="006D5D"/>
          <w:kern w:val="36"/>
          <w:sz w:val="51"/>
          <w:szCs w:val="51"/>
          <w:bdr w:val="none" w:sz="0" w:space="0" w:color="auto" w:frame="1"/>
          <w:lang w:eastAsia="en-AU"/>
          <w14:ligatures w14:val="none"/>
        </w:rPr>
        <w:t>(PC1)</w:t>
      </w:r>
    </w:p>
    <w:p w14:paraId="6254E62F"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6E0F9048"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The purpose of the </w:t>
      </w:r>
      <w:r w:rsidRPr="00896B6D">
        <w:rPr>
          <w:rFonts w:ascii="Montserrat" w:eastAsia="Times New Roman" w:hAnsi="Montserrat" w:cs="Times New Roman"/>
          <w:i/>
          <w:iCs/>
          <w:color w:val="5F646A"/>
          <w:kern w:val="0"/>
          <w:sz w:val="23"/>
          <w:szCs w:val="23"/>
          <w:bdr w:val="none" w:sz="0" w:space="0" w:color="auto" w:frame="1"/>
          <w:lang w:eastAsia="en-AU"/>
          <w14:ligatures w14:val="none"/>
        </w:rPr>
        <w:t>Infection Control Policy and Procedure</w:t>
      </w:r>
      <w:r w:rsidRPr="00896B6D">
        <w:rPr>
          <w:rFonts w:ascii="Montserrat" w:eastAsia="Times New Roman" w:hAnsi="Montserrat" w:cs="Times New Roman"/>
          <w:color w:val="5F646A"/>
          <w:kern w:val="0"/>
          <w:sz w:val="23"/>
          <w:szCs w:val="23"/>
          <w:lang w:eastAsia="en-AU"/>
          <w14:ligatures w14:val="none"/>
        </w:rPr>
        <w:t> at Banksia Care is to reduce the risk of infection or cross infection, decrease the expansion of resistant pathogens and minimise risk of spread through standard and transmission based precaution practices.</w:t>
      </w:r>
    </w:p>
    <w:p w14:paraId="661F19FB"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Scope</w:t>
      </w:r>
    </w:p>
    <w:p w14:paraId="5234ADE4"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This policy outlines Banksia Care’s commitment to providing a safe workplace for all stakeholders.</w:t>
      </w:r>
    </w:p>
    <w:p w14:paraId="49FFD965"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7743E229"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Banksia Care appreciates the safety, dignity and wellbeing of everyone in our care is paramount to our core values and objectives. We also acknowledge that as far as reasonably practicable, we are responsible and accountable for the safety of all residents as well as anyone who is attending, visiting or providing services to Banksia Care.</w:t>
      </w:r>
    </w:p>
    <w:p w14:paraId="0248435F"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294D4C62" w14:textId="77777777" w:rsidR="00896B6D" w:rsidRPr="00896B6D" w:rsidRDefault="00896B6D" w:rsidP="00896B6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Work Health and Safety Act 2011</w:t>
      </w:r>
    </w:p>
    <w:p w14:paraId="15782047" w14:textId="77777777" w:rsidR="00896B6D" w:rsidRPr="00896B6D" w:rsidRDefault="00896B6D" w:rsidP="00896B6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Work Health and Safety Regulations 2011</w:t>
      </w:r>
    </w:p>
    <w:p w14:paraId="3C7AF1A6" w14:textId="77777777" w:rsidR="00896B6D" w:rsidRPr="00896B6D" w:rsidRDefault="00896B6D" w:rsidP="00896B6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Occupational Health and Safety Act 2004</w:t>
      </w:r>
    </w:p>
    <w:p w14:paraId="53954D70" w14:textId="77777777" w:rsidR="00896B6D" w:rsidRPr="00896B6D" w:rsidRDefault="00896B6D" w:rsidP="00896B6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Public Health (Control of Diseases) Act 1984</w:t>
      </w:r>
    </w:p>
    <w:p w14:paraId="21C89D41" w14:textId="77777777" w:rsidR="00896B6D" w:rsidRPr="00896B6D" w:rsidRDefault="00896B6D" w:rsidP="00896B6D">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Public Health (Infectious Diseases) Regulations 1988</w:t>
      </w:r>
    </w:p>
    <w:p w14:paraId="284578BE"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0C35D85C"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All our infection control decision-making is carried out according to the </w:t>
      </w:r>
      <w:r w:rsidRPr="00896B6D">
        <w:rPr>
          <w:rFonts w:ascii="Montserrat" w:eastAsia="Times New Roman" w:hAnsi="Montserrat" w:cs="Times New Roman"/>
          <w:i/>
          <w:iCs/>
          <w:color w:val="5F646A"/>
          <w:kern w:val="0"/>
          <w:sz w:val="23"/>
          <w:szCs w:val="23"/>
          <w:bdr w:val="none" w:sz="0" w:space="0" w:color="auto" w:frame="1"/>
          <w:lang w:eastAsia="en-AU"/>
          <w14:ligatures w14:val="none"/>
        </w:rPr>
        <w:t>Infection Control Policy’s</w:t>
      </w:r>
    </w:p>
    <w:p w14:paraId="08B9F1E7"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Banksia Care aims to ensure the following:</w:t>
      </w:r>
    </w:p>
    <w:p w14:paraId="6081F266" w14:textId="77777777" w:rsidR="00896B6D" w:rsidRPr="00896B6D" w:rsidRDefault="00896B6D" w:rsidP="00896B6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Manage the risk of cross-infection </w:t>
      </w:r>
      <w:proofErr w:type="gramStart"/>
      <w:r w:rsidRPr="00896B6D">
        <w:rPr>
          <w:rFonts w:ascii="Montserrat" w:eastAsia="Times New Roman" w:hAnsi="Montserrat" w:cs="Times New Roman"/>
          <w:color w:val="5F646A"/>
          <w:kern w:val="0"/>
          <w:sz w:val="23"/>
          <w:szCs w:val="23"/>
          <w:lang w:eastAsia="en-AU"/>
          <w14:ligatures w14:val="none"/>
        </w:rPr>
        <w:t>through the use of</w:t>
      </w:r>
      <w:proofErr w:type="gramEnd"/>
      <w:r w:rsidRPr="00896B6D">
        <w:rPr>
          <w:rFonts w:ascii="Montserrat" w:eastAsia="Times New Roman" w:hAnsi="Montserrat" w:cs="Times New Roman"/>
          <w:color w:val="5F646A"/>
          <w:kern w:val="0"/>
          <w:sz w:val="23"/>
          <w:szCs w:val="23"/>
          <w:lang w:eastAsia="en-AU"/>
          <w14:ligatures w14:val="none"/>
        </w:rPr>
        <w:t xml:space="preserve"> practices that meet standard and universal precautions.</w:t>
      </w:r>
    </w:p>
    <w:p w14:paraId="743D17D5" w14:textId="77777777" w:rsidR="00896B6D" w:rsidRPr="00896B6D" w:rsidRDefault="00896B6D" w:rsidP="00896B6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Provide high quality support for residents, patients, staff and consumers in relation to infection control.</w:t>
      </w:r>
    </w:p>
    <w:p w14:paraId="66C82BFB" w14:textId="77777777" w:rsidR="00896B6D" w:rsidRPr="00896B6D" w:rsidRDefault="00896B6D" w:rsidP="00896B6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Understand that staff, patients, visitors and residents are unavoidable hosts to infectious agents and work to prevent avoidable transmission.</w:t>
      </w:r>
    </w:p>
    <w:p w14:paraId="284C21B7" w14:textId="77777777" w:rsidR="00896B6D" w:rsidRPr="00896B6D" w:rsidRDefault="00896B6D" w:rsidP="00896B6D">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Implement a best-practice approach to infection control to ensure the safety and health of all stakeholders.</w:t>
      </w:r>
    </w:p>
    <w:p w14:paraId="0BB621AE"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lastRenderedPageBreak/>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896B6D" w:rsidRPr="00896B6D" w14:paraId="285D85F8" w14:textId="77777777" w:rsidTr="00896B6D">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36CC87"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251395A"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11F12A"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896B6D" w:rsidRPr="00896B6D" w14:paraId="0774F6FA"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E93DED"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Infection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F974B1"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Infection requires three main elements — a source of the infectious agent, a mode of transmission and a susceptible host.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FE8659"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Harvard Medical Dictionary</w:t>
            </w:r>
          </w:p>
        </w:tc>
      </w:tr>
      <w:tr w:rsidR="00896B6D" w:rsidRPr="00896B6D" w14:paraId="4997DBC2"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3384DA"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Infection control</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C7C633B"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Infection control is preventing the transmission of infectious organisms and managing infections if they occur.</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F7A593"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Harvard Medical Dictionary</w:t>
            </w:r>
          </w:p>
        </w:tc>
      </w:tr>
      <w:tr w:rsidR="00896B6D" w:rsidRPr="00896B6D" w14:paraId="4B68BD41"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D675C5"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Infectious agents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70EDAA"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Infectious agents are biological agents that cause disease or illness to their hosts.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5A9090"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Harvard Medical Dictionary</w:t>
            </w:r>
          </w:p>
        </w:tc>
      </w:tr>
      <w:tr w:rsidR="00896B6D" w:rsidRPr="00896B6D" w14:paraId="062F251D"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313165"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Contact transmission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40ADCE"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Involves transmission of an infectious agent by hand or via contact with blood or body substances. Contact may be direct or indirect.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58A7EF"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Harvard Medical Dictionary</w:t>
            </w:r>
          </w:p>
        </w:tc>
      </w:tr>
      <w:tr w:rsidR="00896B6D" w:rsidRPr="00896B6D" w14:paraId="6B8F7D60"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AF803B"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Direct contact transmission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D74834"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When infectious agents are transferred from one person to another.</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F9B488"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Harvard Medical Dictionary</w:t>
            </w:r>
          </w:p>
        </w:tc>
      </w:tr>
      <w:tr w:rsidR="00896B6D" w:rsidRPr="00896B6D" w14:paraId="519B1AFF"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C9C003"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Indirect contact transmission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821E9"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Transfer of an infectious agent through a infected object or person.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699B400"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Harvard Medical Dictionary</w:t>
            </w:r>
          </w:p>
        </w:tc>
      </w:tr>
      <w:tr w:rsidR="00896B6D" w:rsidRPr="00896B6D" w14:paraId="7A2C19A4"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678EEA"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Standard precautions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E27E87"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Work practices which require everyone to assume that all blood and body substances are potential sources of infection, independent of perceived risk.</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1CBA83"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Harvard Medical Dictionary</w:t>
            </w:r>
          </w:p>
        </w:tc>
      </w:tr>
    </w:tbl>
    <w:p w14:paraId="08E0918E"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2A3CBA7F" w14:textId="77777777" w:rsidR="00896B6D" w:rsidRPr="00896B6D" w:rsidRDefault="00896B6D" w:rsidP="00896B6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Emergency Management Plan</w:t>
      </w:r>
    </w:p>
    <w:p w14:paraId="76CB5FAB" w14:textId="77777777" w:rsidR="00896B6D" w:rsidRPr="00896B6D" w:rsidRDefault="00896B6D" w:rsidP="00896B6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Hazard Report Form</w:t>
      </w:r>
    </w:p>
    <w:p w14:paraId="73221289" w14:textId="77777777" w:rsidR="00896B6D" w:rsidRPr="00896B6D" w:rsidRDefault="00896B6D" w:rsidP="00896B6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Risk Management Policy and Procedure</w:t>
      </w:r>
    </w:p>
    <w:p w14:paraId="7D2E15DD" w14:textId="77777777" w:rsidR="00896B6D" w:rsidRPr="00896B6D" w:rsidRDefault="00896B6D" w:rsidP="00896B6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Incident, Injury, Illness and Trauma Policy and Procedure</w:t>
      </w:r>
    </w:p>
    <w:p w14:paraId="6C09C87A" w14:textId="77777777" w:rsidR="00896B6D" w:rsidRPr="00896B6D" w:rsidRDefault="00896B6D" w:rsidP="00896B6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Duty of Care Policy and Procedure</w:t>
      </w:r>
    </w:p>
    <w:p w14:paraId="4E5CE0A3" w14:textId="77777777" w:rsidR="00896B6D" w:rsidRPr="00896B6D" w:rsidRDefault="00896B6D" w:rsidP="00896B6D">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Staff Health and Wellbeing Policy and Procedure</w:t>
      </w:r>
    </w:p>
    <w:p w14:paraId="5C22B1D8"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3A0D8323"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Banksia Care requires induction and ongoing training of all staff to include Infection Control Policy, enabling them to fulfil their roles effectively. In </w:t>
      </w:r>
      <w:r w:rsidRPr="00896B6D">
        <w:rPr>
          <w:rFonts w:ascii="Montserrat" w:eastAsia="Times New Roman" w:hAnsi="Montserrat" w:cs="Times New Roman"/>
          <w:color w:val="5F646A"/>
          <w:kern w:val="0"/>
          <w:sz w:val="23"/>
          <w:szCs w:val="23"/>
          <w:lang w:eastAsia="en-AU"/>
          <w14:ligatures w14:val="none"/>
        </w:rPr>
        <w:lastRenderedPageBreak/>
        <w:t>addition, Banksia Care promotes information sharing at staff meetings, sharing of information received from industry trends or changes in legislation, and consultation at policy review sessions.</w:t>
      </w:r>
    </w:p>
    <w:p w14:paraId="336C9D1F"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729"/>
        <w:gridCol w:w="2374"/>
      </w:tblGrid>
      <w:tr w:rsidR="00896B6D" w:rsidRPr="00896B6D" w14:paraId="00E2CEDC"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8D48C12"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0E7843"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28877E"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896B6D" w:rsidRPr="00896B6D" w14:paraId="4FA3B6D0"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26788F"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Implemented December 2021</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EBC6FE"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3DB05C"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December 2022</w:t>
            </w:r>
          </w:p>
        </w:tc>
      </w:tr>
      <w:tr w:rsidR="00896B6D" w:rsidRPr="00896B6D" w14:paraId="51C4D616" w14:textId="77777777" w:rsidTr="00896B6D">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A935AF" w14:textId="77777777" w:rsidR="00896B6D" w:rsidRPr="00896B6D" w:rsidRDefault="00896B6D" w:rsidP="00896B6D">
            <w:pPr>
              <w:spacing w:after="0" w:line="240" w:lineRule="auto"/>
              <w:rPr>
                <w:rFonts w:ascii="Montserrat" w:eastAsia="Times New Roman" w:hAnsi="Montserrat" w:cs="Times New Roman"/>
                <w:color w:val="5F646A"/>
                <w:kern w:val="0"/>
                <w:sz w:val="23"/>
                <w:szCs w:val="23"/>
                <w:lang w:eastAsia="en-AU"/>
                <w14:ligatures w14:val="none"/>
              </w:rPr>
            </w:pP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7D5889" w14:textId="77777777" w:rsidR="00896B6D" w:rsidRPr="00896B6D" w:rsidRDefault="00896B6D" w:rsidP="00896B6D">
            <w:pPr>
              <w:spacing w:after="0" w:line="240" w:lineRule="auto"/>
              <w:rPr>
                <w:rFonts w:ascii="Times New Roman" w:eastAsia="Times New Roman" w:hAnsi="Times New Roman" w:cs="Times New Roman"/>
                <w:kern w:val="0"/>
                <w:sz w:val="20"/>
                <w:szCs w:val="20"/>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BA5111" w14:textId="77777777" w:rsidR="00896B6D" w:rsidRPr="00896B6D" w:rsidRDefault="00896B6D" w:rsidP="00896B6D">
            <w:pPr>
              <w:spacing w:after="0" w:line="240" w:lineRule="auto"/>
              <w:rPr>
                <w:rFonts w:ascii="Times New Roman" w:eastAsia="Times New Roman" w:hAnsi="Times New Roman" w:cs="Times New Roman"/>
                <w:kern w:val="0"/>
                <w:sz w:val="20"/>
                <w:szCs w:val="20"/>
                <w:lang w:eastAsia="en-AU"/>
                <w14:ligatures w14:val="none"/>
              </w:rPr>
            </w:pPr>
          </w:p>
        </w:tc>
      </w:tr>
    </w:tbl>
    <w:p w14:paraId="0755ECD4"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066B2489"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educators at staff meetings.</w:t>
      </w:r>
    </w:p>
    <w:p w14:paraId="576552FE"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Infection Control Procedure</w:t>
      </w:r>
    </w:p>
    <w:p w14:paraId="652DAF17"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Banksia Care will:</w:t>
      </w:r>
    </w:p>
    <w:p w14:paraId="24A2F6E0" w14:textId="77777777" w:rsidR="00896B6D" w:rsidRPr="00896B6D" w:rsidRDefault="00896B6D" w:rsidP="00896B6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provide adequate and appropriate resources and facilities for handwashing such as clean water, sensor taps, soap, paper towel and sanitiser</w:t>
      </w:r>
    </w:p>
    <w:p w14:paraId="1AE5A9F9" w14:textId="77777777" w:rsidR="00896B6D" w:rsidRPr="00896B6D" w:rsidRDefault="00896B6D" w:rsidP="00896B6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provide adequate and appropriate PPE and cleaning equipment</w:t>
      </w:r>
    </w:p>
    <w:p w14:paraId="77B66A94" w14:textId="77777777" w:rsidR="00896B6D" w:rsidRPr="00896B6D" w:rsidRDefault="00896B6D" w:rsidP="00896B6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meet the services duty of care and occupational health and safety obligations to minimise risk of spread of infection</w:t>
      </w:r>
    </w:p>
    <w:p w14:paraId="2C23A7A7" w14:textId="77777777" w:rsidR="00896B6D" w:rsidRPr="00896B6D" w:rsidRDefault="00896B6D" w:rsidP="00896B6D">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ensure ‘how to wash your hands’ posters are displayed near every hand washing station.</w:t>
      </w:r>
    </w:p>
    <w:p w14:paraId="6EE37D1E"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Hand Care and Hygiene</w:t>
      </w:r>
    </w:p>
    <w:p w14:paraId="2843E4BB"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Handwashing must be used on the following occasions in non-clinical environments.</w:t>
      </w:r>
    </w:p>
    <w:p w14:paraId="4FAAA516" w14:textId="77777777" w:rsidR="00896B6D" w:rsidRPr="00896B6D" w:rsidRDefault="00896B6D" w:rsidP="00896B6D">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896B6D">
        <w:rPr>
          <w:rFonts w:ascii="Montserrat" w:eastAsia="Times New Roman" w:hAnsi="Montserrat" w:cs="Times New Roman"/>
          <w:b/>
          <w:bCs/>
          <w:color w:val="B67318"/>
          <w:kern w:val="0"/>
          <w:sz w:val="30"/>
          <w:szCs w:val="30"/>
          <w:bdr w:val="none" w:sz="0" w:space="0" w:color="auto" w:frame="1"/>
          <w:lang w:eastAsia="en-AU"/>
          <w14:ligatures w14:val="none"/>
        </w:rPr>
        <w:t>Before:</w:t>
      </w:r>
    </w:p>
    <w:p w14:paraId="608C1DF3" w14:textId="77777777" w:rsidR="00896B6D" w:rsidRPr="00896B6D" w:rsidRDefault="00896B6D" w:rsidP="00896B6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handling raw food</w:t>
      </w:r>
    </w:p>
    <w:p w14:paraId="7A65CEC3" w14:textId="77777777" w:rsidR="00896B6D" w:rsidRPr="00896B6D" w:rsidRDefault="00896B6D" w:rsidP="00896B6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providing food to a client</w:t>
      </w:r>
    </w:p>
    <w:p w14:paraId="2EBA06BA" w14:textId="77777777" w:rsidR="00896B6D" w:rsidRPr="00896B6D" w:rsidRDefault="00896B6D" w:rsidP="00896B6D">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providing or assisting with any treatment for a client.</w:t>
      </w:r>
    </w:p>
    <w:p w14:paraId="31A0D906" w14:textId="77777777" w:rsidR="00896B6D" w:rsidRPr="00896B6D" w:rsidRDefault="00896B6D" w:rsidP="00896B6D">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896B6D">
        <w:rPr>
          <w:rFonts w:ascii="Montserrat" w:eastAsia="Times New Roman" w:hAnsi="Montserrat" w:cs="Times New Roman"/>
          <w:b/>
          <w:bCs/>
          <w:color w:val="B67318"/>
          <w:kern w:val="0"/>
          <w:sz w:val="30"/>
          <w:szCs w:val="30"/>
          <w:bdr w:val="none" w:sz="0" w:space="0" w:color="auto" w:frame="1"/>
          <w:lang w:eastAsia="en-AU"/>
          <w14:ligatures w14:val="none"/>
        </w:rPr>
        <w:t>After:</w:t>
      </w:r>
    </w:p>
    <w:p w14:paraId="02B291A7"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coughing, sneezing or blowing your nose</w:t>
      </w:r>
    </w:p>
    <w:p w14:paraId="178A5850"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eating or drinking</w:t>
      </w:r>
    </w:p>
    <w:p w14:paraId="316AA1B9"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touching your hair, scalp or any wound</w:t>
      </w:r>
    </w:p>
    <w:p w14:paraId="62CB0A93"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using the toilet</w:t>
      </w:r>
    </w:p>
    <w:p w14:paraId="22619779"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handling urine or faeces</w:t>
      </w:r>
    </w:p>
    <w:p w14:paraId="14FCD048"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lastRenderedPageBreak/>
        <w:t>handling raw food</w:t>
      </w:r>
    </w:p>
    <w:p w14:paraId="41CF0D08"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handling dirty clothing</w:t>
      </w:r>
    </w:p>
    <w:p w14:paraId="3F33D28F"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smoking</w:t>
      </w:r>
    </w:p>
    <w:p w14:paraId="42218BF2"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 body substance exposure risk</w:t>
      </w:r>
    </w:p>
    <w:p w14:paraId="1C028E25"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touching a client</w:t>
      </w:r>
    </w:p>
    <w:p w14:paraId="2913E301"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touching a client’s belongings, surroundings or clothing</w:t>
      </w:r>
    </w:p>
    <w:p w14:paraId="7AF874BA" w14:textId="77777777" w:rsidR="00896B6D" w:rsidRPr="00896B6D" w:rsidRDefault="00896B6D" w:rsidP="00896B6D">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removing gloves.</w:t>
      </w:r>
    </w:p>
    <w:p w14:paraId="28A2FBD5" w14:textId="77777777" w:rsidR="00896B6D" w:rsidRPr="00896B6D" w:rsidRDefault="00896B6D" w:rsidP="00896B6D">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896B6D">
        <w:rPr>
          <w:rFonts w:ascii="Montserrat" w:eastAsia="Times New Roman" w:hAnsi="Montserrat" w:cs="Times New Roman"/>
          <w:b/>
          <w:bCs/>
          <w:color w:val="B67318"/>
          <w:kern w:val="0"/>
          <w:sz w:val="30"/>
          <w:szCs w:val="30"/>
          <w:bdr w:val="none" w:sz="0" w:space="0" w:color="auto" w:frame="1"/>
          <w:lang w:eastAsia="en-AU"/>
          <w14:ligatures w14:val="none"/>
        </w:rPr>
        <w:t>During the COVID-19 pandemic, handwashing must include the following occasions:</w:t>
      </w:r>
    </w:p>
    <w:p w14:paraId="0FA3E263"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before touching surfaces or equipment</w:t>
      </w:r>
    </w:p>
    <w:p w14:paraId="1D30B8CC"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before touching other people</w:t>
      </w:r>
    </w:p>
    <w:p w14:paraId="712E32DD"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before touching your face</w:t>
      </w:r>
    </w:p>
    <w:p w14:paraId="14623070"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before eating</w:t>
      </w:r>
    </w:p>
    <w:p w14:paraId="15E8FEC0"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after touching equipment, products, money, EFTPOS machines, or other surfaces</w:t>
      </w:r>
    </w:p>
    <w:p w14:paraId="2681B8DC"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after touching other people</w:t>
      </w:r>
    </w:p>
    <w:p w14:paraId="599D90BC"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after touching your face</w:t>
      </w:r>
    </w:p>
    <w:p w14:paraId="0CC65AB6"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after coughing or sneezing</w:t>
      </w:r>
    </w:p>
    <w:p w14:paraId="3092A680"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after eating</w:t>
      </w:r>
    </w:p>
    <w:p w14:paraId="050A40B0" w14:textId="77777777" w:rsidR="00896B6D" w:rsidRPr="00896B6D" w:rsidRDefault="00896B6D" w:rsidP="00896B6D">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after coming home after being in a public area or at work.</w:t>
      </w:r>
    </w:p>
    <w:p w14:paraId="75605EA6"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Wound Care</w:t>
      </w:r>
    </w:p>
    <w:p w14:paraId="0D1C07C9"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Cuts, scrapes and grazing of the skin should be dressed and then covered with a plastic substance should it </w:t>
      </w:r>
      <w:proofErr w:type="gramStart"/>
      <w:r w:rsidRPr="00896B6D">
        <w:rPr>
          <w:rFonts w:ascii="Montserrat" w:eastAsia="Times New Roman" w:hAnsi="Montserrat" w:cs="Times New Roman"/>
          <w:color w:val="5F646A"/>
          <w:kern w:val="0"/>
          <w:sz w:val="23"/>
          <w:szCs w:val="23"/>
          <w:lang w:eastAsia="en-AU"/>
          <w14:ligatures w14:val="none"/>
        </w:rPr>
        <w:t>come into contact with</w:t>
      </w:r>
      <w:proofErr w:type="gramEnd"/>
      <w:r w:rsidRPr="00896B6D">
        <w:rPr>
          <w:rFonts w:ascii="Montserrat" w:eastAsia="Times New Roman" w:hAnsi="Montserrat" w:cs="Times New Roman"/>
          <w:color w:val="5F646A"/>
          <w:kern w:val="0"/>
          <w:sz w:val="23"/>
          <w:szCs w:val="23"/>
          <w:lang w:eastAsia="en-AU"/>
          <w14:ligatures w14:val="none"/>
        </w:rPr>
        <w:t xml:space="preserve"> people, food, food preparation equipment or surfaces.</w:t>
      </w:r>
    </w:p>
    <w:p w14:paraId="076358B4"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Jewellery and Watches</w:t>
      </w:r>
    </w:p>
    <w:p w14:paraId="094EAB17"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These should be removed before work that requires direct client contact. Jewellery and watches should always be removed when using gloves. During the COVID-19 pandemic, these items should not be worn to work or in public environments. If an individual chooses to wear items, they must be sanitised frequently.</w:t>
      </w:r>
    </w:p>
    <w:p w14:paraId="2A063F97"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Nail Hygiene</w:t>
      </w:r>
    </w:p>
    <w:p w14:paraId="4CC23A1A"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Nails should be kept clean and neatly trimmed. Nail polish must not be flaking as it causes a risk to patient health.</w:t>
      </w:r>
    </w:p>
    <w:p w14:paraId="523BE4C4"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Hand Hygiene Procedure</w:t>
      </w:r>
    </w:p>
    <w:p w14:paraId="5EC40D91"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Banksia Care will adhere to the National Hand Hygiene Initiative (NHNI) ‘5 moments for hand hygiene’ to minimise the incidence of infectious diseases.</w:t>
      </w:r>
    </w:p>
    <w:p w14:paraId="22494FC4"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When to Perform Hand Hygiene</w:t>
      </w:r>
    </w:p>
    <w:p w14:paraId="7185CEBE" w14:textId="77777777" w:rsidR="00896B6D" w:rsidRPr="00896B6D" w:rsidRDefault="00896B6D" w:rsidP="00896B6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At all times identified in the Hand Care and Hygiene policy above.</w:t>
      </w:r>
    </w:p>
    <w:p w14:paraId="3559463C" w14:textId="77777777" w:rsidR="00896B6D" w:rsidRPr="00896B6D" w:rsidRDefault="00896B6D" w:rsidP="00896B6D">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lastRenderedPageBreak/>
        <w:t>The ‘5 moments of hand hygiene’:</w:t>
      </w:r>
    </w:p>
    <w:p w14:paraId="3CE84556" w14:textId="77777777" w:rsidR="00896B6D" w:rsidRPr="00896B6D" w:rsidRDefault="00896B6D" w:rsidP="00896B6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Before touching a resident (this includes all personal care activities).</w:t>
      </w:r>
    </w:p>
    <w:p w14:paraId="35B8D068" w14:textId="77777777" w:rsidR="00896B6D" w:rsidRPr="00896B6D" w:rsidRDefault="00896B6D" w:rsidP="00896B6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Before performing a procedure.</w:t>
      </w:r>
    </w:p>
    <w:p w14:paraId="0E1FE94C" w14:textId="77777777" w:rsidR="00896B6D" w:rsidRPr="00896B6D" w:rsidRDefault="00896B6D" w:rsidP="00896B6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After performing a procedure or a body fluid exposure risk.</w:t>
      </w:r>
    </w:p>
    <w:p w14:paraId="7945AEF8" w14:textId="77777777" w:rsidR="00896B6D" w:rsidRPr="00896B6D" w:rsidRDefault="00896B6D" w:rsidP="00896B6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After touching a resident.</w:t>
      </w:r>
    </w:p>
    <w:p w14:paraId="0156604D" w14:textId="77777777" w:rsidR="00896B6D" w:rsidRPr="00896B6D" w:rsidRDefault="00896B6D" w:rsidP="00896B6D">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After touching resident’s surroundings.</w:t>
      </w:r>
    </w:p>
    <w:p w14:paraId="69B9155B"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How to Perform Hand Hygiene</w:t>
      </w:r>
    </w:p>
    <w:p w14:paraId="7C75246A"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Hands can be cleaned by washing them with soap and warm water or by using alcohol based hand sanitiser. If your hands a visibly dirty you must wash them with soap and water.</w:t>
      </w:r>
    </w:p>
    <w:p w14:paraId="3502F271"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Hand Washing</w:t>
      </w:r>
    </w:p>
    <w:p w14:paraId="4D1B9D4F" w14:textId="77777777" w:rsidR="00896B6D" w:rsidRPr="00896B6D" w:rsidRDefault="00896B6D" w:rsidP="00896B6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Remove rings, watches and ensure your clothing is above your wrist.</w:t>
      </w:r>
    </w:p>
    <w:p w14:paraId="376ECBBF" w14:textId="77777777" w:rsidR="00896B6D" w:rsidRPr="00896B6D" w:rsidRDefault="00896B6D" w:rsidP="00896B6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Turn on warm water.</w:t>
      </w:r>
    </w:p>
    <w:p w14:paraId="308B3561" w14:textId="77777777" w:rsidR="00896B6D" w:rsidRPr="00896B6D" w:rsidRDefault="00896B6D" w:rsidP="00896B6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Wet your hands with running water.</w:t>
      </w:r>
    </w:p>
    <w:p w14:paraId="678B9FA8" w14:textId="77777777" w:rsidR="00896B6D" w:rsidRPr="00896B6D" w:rsidRDefault="00896B6D" w:rsidP="00896B6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Apply one-two pumps liquid soap.</w:t>
      </w:r>
    </w:p>
    <w:p w14:paraId="7278CC91" w14:textId="77777777" w:rsidR="00896B6D" w:rsidRPr="00896B6D" w:rsidRDefault="00896B6D" w:rsidP="00896B6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Rub soap all over the front and back of your hands, over and between your fingers and fingernails, and around your wrists making sure all surfaces have been covered. Do this for at least 20 seconds.</w:t>
      </w:r>
    </w:p>
    <w:p w14:paraId="1F4CBD08" w14:textId="77777777" w:rsidR="00896B6D" w:rsidRPr="00896B6D" w:rsidRDefault="00896B6D" w:rsidP="00896B6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Rinse your hands under running water for at least 10 seconds.</w:t>
      </w:r>
    </w:p>
    <w:p w14:paraId="5DFC942D" w14:textId="77777777" w:rsidR="00896B6D" w:rsidRPr="00896B6D" w:rsidRDefault="00896B6D" w:rsidP="00896B6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Turn off the water using the paper towel or your elbow instead of your bare hand.</w:t>
      </w:r>
    </w:p>
    <w:p w14:paraId="3DCD6BFF" w14:textId="77777777" w:rsidR="00896B6D" w:rsidRPr="00896B6D" w:rsidRDefault="00896B6D" w:rsidP="00896B6D">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Dry your hands with a clean, disposable paper towel.</w:t>
      </w:r>
    </w:p>
    <w:p w14:paraId="0CB4F3D3"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Hand Sanitiser</w:t>
      </w:r>
    </w:p>
    <w:p w14:paraId="14FAA57F" w14:textId="77777777" w:rsidR="00896B6D" w:rsidRPr="00896B6D" w:rsidRDefault="00896B6D" w:rsidP="00896B6D">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Remove rings, watches and ensure your clothing is above your wrist.</w:t>
      </w:r>
    </w:p>
    <w:p w14:paraId="6EABA352" w14:textId="77777777" w:rsidR="00896B6D" w:rsidRPr="00896B6D" w:rsidRDefault="00896B6D" w:rsidP="00896B6D">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Apply one-two pumps of alcohol-based hand sanitiser to your cupped hands.</w:t>
      </w:r>
    </w:p>
    <w:p w14:paraId="49A564BE" w14:textId="77777777" w:rsidR="00896B6D" w:rsidRPr="00896B6D" w:rsidRDefault="00896B6D" w:rsidP="00896B6D">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Rub all over the front and back of your hands, over and between your fingers and fingernails, and around your wrists making sure all surfaces have been covered.</w:t>
      </w:r>
    </w:p>
    <w:p w14:paraId="6916B2D9" w14:textId="77777777" w:rsidR="00896B6D" w:rsidRPr="00896B6D" w:rsidRDefault="00896B6D" w:rsidP="00896B6D">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Continue to rub your hands together until they are dry.</w:t>
      </w:r>
    </w:p>
    <w:p w14:paraId="26D82944"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Cleaning of Blood and Other Bodily Fluids Procedure</w:t>
      </w:r>
    </w:p>
    <w:p w14:paraId="4DB3E7E6"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If blood or other bodily fluids is spilt on a surface the following procedure must be followed.</w:t>
      </w:r>
    </w:p>
    <w:p w14:paraId="09D4465D" w14:textId="77777777" w:rsidR="00896B6D" w:rsidRPr="00896B6D" w:rsidRDefault="00896B6D" w:rsidP="00896B6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Put on gloves and other relevant PPE.</w:t>
      </w:r>
    </w:p>
    <w:p w14:paraId="2F9C0F2A" w14:textId="77777777" w:rsidR="00896B6D" w:rsidRPr="00896B6D" w:rsidRDefault="00896B6D" w:rsidP="00896B6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If there is a risk of splashing wear apron and eye protection.</w:t>
      </w:r>
    </w:p>
    <w:p w14:paraId="10FE8CA3" w14:textId="77777777" w:rsidR="00896B6D" w:rsidRPr="00896B6D" w:rsidRDefault="00896B6D" w:rsidP="00896B6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lastRenderedPageBreak/>
        <w:t>Remove as much of the spill as possible with paper towel and place towel in plastic bag.</w:t>
      </w:r>
    </w:p>
    <w:p w14:paraId="1065FC8B" w14:textId="77777777" w:rsidR="00896B6D" w:rsidRPr="00896B6D" w:rsidRDefault="00896B6D" w:rsidP="00896B6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Use a disposable cleaning cloth or paper towel to wash the area with warm water and detergent and place cloth/towel in plastic bag.</w:t>
      </w:r>
    </w:p>
    <w:p w14:paraId="3396243B" w14:textId="77777777" w:rsidR="00896B6D" w:rsidRPr="00896B6D" w:rsidRDefault="00896B6D" w:rsidP="00896B6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Disinfect the area with a solution of household bleach, diluted to the manufacturer’s instructions.</w:t>
      </w:r>
    </w:p>
    <w:p w14:paraId="21F8CD11" w14:textId="77777777" w:rsidR="00896B6D" w:rsidRPr="00896B6D" w:rsidRDefault="00896B6D" w:rsidP="00896B6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Remove all PPE and add to plastic bag with used towelling and cloth, seal and dispose.</w:t>
      </w:r>
    </w:p>
    <w:p w14:paraId="60DFD2A6" w14:textId="77777777" w:rsidR="00896B6D" w:rsidRPr="00896B6D" w:rsidRDefault="00896B6D" w:rsidP="00896B6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Wash hands.</w:t>
      </w:r>
    </w:p>
    <w:p w14:paraId="05A12378" w14:textId="77777777" w:rsidR="00896B6D" w:rsidRPr="00896B6D" w:rsidRDefault="00896B6D" w:rsidP="00896B6D">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Display hazard sign and allow area to dry.</w:t>
      </w:r>
    </w:p>
    <w:p w14:paraId="11DA5B0F" w14:textId="77777777" w:rsidR="00896B6D" w:rsidRPr="00896B6D" w:rsidRDefault="00896B6D" w:rsidP="00896B6D">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896B6D">
        <w:rPr>
          <w:rFonts w:ascii="Montserrat" w:eastAsia="Times New Roman" w:hAnsi="Montserrat" w:cs="Times New Roman"/>
          <w:b/>
          <w:bCs/>
          <w:color w:val="FCB53B"/>
          <w:kern w:val="0"/>
          <w:sz w:val="36"/>
          <w:szCs w:val="36"/>
          <w:bdr w:val="none" w:sz="0" w:space="0" w:color="auto" w:frame="1"/>
          <w:lang w:eastAsia="en-AU"/>
          <w14:ligatures w14:val="none"/>
        </w:rPr>
        <w:t xml:space="preserve">In the Case of Contact </w:t>
      </w:r>
      <w:proofErr w:type="gramStart"/>
      <w:r w:rsidRPr="00896B6D">
        <w:rPr>
          <w:rFonts w:ascii="Montserrat" w:eastAsia="Times New Roman" w:hAnsi="Montserrat" w:cs="Times New Roman"/>
          <w:b/>
          <w:bCs/>
          <w:color w:val="FCB53B"/>
          <w:kern w:val="0"/>
          <w:sz w:val="36"/>
          <w:szCs w:val="36"/>
          <w:bdr w:val="none" w:sz="0" w:space="0" w:color="auto" w:frame="1"/>
          <w:lang w:eastAsia="en-AU"/>
          <w14:ligatures w14:val="none"/>
        </w:rPr>
        <w:t>With</w:t>
      </w:r>
      <w:proofErr w:type="gramEnd"/>
      <w:r w:rsidRPr="00896B6D">
        <w:rPr>
          <w:rFonts w:ascii="Montserrat" w:eastAsia="Times New Roman" w:hAnsi="Montserrat" w:cs="Times New Roman"/>
          <w:b/>
          <w:bCs/>
          <w:color w:val="FCB53B"/>
          <w:kern w:val="0"/>
          <w:sz w:val="36"/>
          <w:szCs w:val="36"/>
          <w:bdr w:val="none" w:sz="0" w:space="0" w:color="auto" w:frame="1"/>
          <w:lang w:eastAsia="en-AU"/>
          <w14:ligatures w14:val="none"/>
        </w:rPr>
        <w:t xml:space="preserve"> Blood or Other Bodily Fluids</w:t>
      </w:r>
    </w:p>
    <w:p w14:paraId="00E4053A"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If blood or other bodily fluids </w:t>
      </w:r>
      <w:proofErr w:type="gramStart"/>
      <w:r w:rsidRPr="00896B6D">
        <w:rPr>
          <w:rFonts w:ascii="Montserrat" w:eastAsia="Times New Roman" w:hAnsi="Montserrat" w:cs="Times New Roman"/>
          <w:color w:val="5F646A"/>
          <w:kern w:val="0"/>
          <w:sz w:val="23"/>
          <w:szCs w:val="23"/>
          <w:lang w:eastAsia="en-AU"/>
          <w14:ligatures w14:val="none"/>
        </w:rPr>
        <w:t>comes into contact with</w:t>
      </w:r>
      <w:proofErr w:type="gramEnd"/>
      <w:r w:rsidRPr="00896B6D">
        <w:rPr>
          <w:rFonts w:ascii="Montserrat" w:eastAsia="Times New Roman" w:hAnsi="Montserrat" w:cs="Times New Roman"/>
          <w:color w:val="5F646A"/>
          <w:kern w:val="0"/>
          <w:sz w:val="23"/>
          <w:szCs w:val="23"/>
          <w:lang w:eastAsia="en-AU"/>
          <w14:ligatures w14:val="none"/>
        </w:rPr>
        <w:t xml:space="preserve"> a person, the following procedure must be followed.</w:t>
      </w:r>
    </w:p>
    <w:p w14:paraId="46A92D14" w14:textId="77777777" w:rsidR="00896B6D" w:rsidRPr="00896B6D" w:rsidRDefault="00896B6D" w:rsidP="00896B6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Remove contaminated clothing.</w:t>
      </w:r>
    </w:p>
    <w:p w14:paraId="63333C25" w14:textId="77777777" w:rsidR="00896B6D" w:rsidRPr="00896B6D" w:rsidRDefault="00896B6D" w:rsidP="00896B6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Wash any contacted skin with warm water and soap.</w:t>
      </w:r>
    </w:p>
    <w:p w14:paraId="3F97419D" w14:textId="77777777" w:rsidR="00896B6D" w:rsidRPr="00896B6D" w:rsidRDefault="00896B6D" w:rsidP="00896B6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If fluid has entered the persons eyes gently wash eyes whilst open with water.</w:t>
      </w:r>
    </w:p>
    <w:p w14:paraId="28BD0CA3" w14:textId="77777777" w:rsidR="00896B6D" w:rsidRPr="00896B6D" w:rsidRDefault="00896B6D" w:rsidP="00896B6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If fluid has entered the persons mouth rinse with water, spitting the water out after each rinse and repeat this several times.</w:t>
      </w:r>
    </w:p>
    <w:p w14:paraId="779A9291" w14:textId="77777777" w:rsidR="00896B6D" w:rsidRPr="00896B6D" w:rsidRDefault="00896B6D" w:rsidP="00896B6D">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Report immediately to supervisor.</w:t>
      </w:r>
    </w:p>
    <w:p w14:paraId="7FF5BE35"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Personal Protection Equipment</w:t>
      </w:r>
    </w:p>
    <w:p w14:paraId="118EE913"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Personal protective equipment (PPE) must be worn when workers find themselves in situations where they may be exposed to infection risk.</w:t>
      </w:r>
    </w:p>
    <w:p w14:paraId="32902E15" w14:textId="77777777" w:rsidR="00896B6D" w:rsidRPr="00896B6D" w:rsidRDefault="00896B6D" w:rsidP="00896B6D">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896B6D">
        <w:rPr>
          <w:rFonts w:ascii="Montserrat" w:eastAsia="Times New Roman" w:hAnsi="Montserrat" w:cs="Times New Roman"/>
          <w:b/>
          <w:bCs/>
          <w:color w:val="B67318"/>
          <w:kern w:val="0"/>
          <w:sz w:val="30"/>
          <w:szCs w:val="30"/>
          <w:bdr w:val="none" w:sz="0" w:space="0" w:color="auto" w:frame="1"/>
          <w:lang w:eastAsia="en-AU"/>
          <w14:ligatures w14:val="none"/>
        </w:rPr>
        <w:t>Gloves</w:t>
      </w:r>
    </w:p>
    <w:p w14:paraId="6044AD99"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must be worn to protect the hands from </w:t>
      </w:r>
      <w:proofErr w:type="gramStart"/>
      <w:r w:rsidRPr="00896B6D">
        <w:rPr>
          <w:rFonts w:ascii="Montserrat" w:eastAsia="Times New Roman" w:hAnsi="Montserrat" w:cs="Times New Roman"/>
          <w:color w:val="5F646A"/>
          <w:kern w:val="0"/>
          <w:sz w:val="23"/>
          <w:szCs w:val="23"/>
          <w:lang w:eastAsia="en-AU"/>
          <w14:ligatures w14:val="none"/>
        </w:rPr>
        <w:t>coming into contact with</w:t>
      </w:r>
      <w:proofErr w:type="gramEnd"/>
      <w:r w:rsidRPr="00896B6D">
        <w:rPr>
          <w:rFonts w:ascii="Montserrat" w:eastAsia="Times New Roman" w:hAnsi="Montserrat" w:cs="Times New Roman"/>
          <w:color w:val="5F646A"/>
          <w:kern w:val="0"/>
          <w:sz w:val="23"/>
          <w:szCs w:val="23"/>
          <w:lang w:eastAsia="en-AU"/>
          <w14:ligatures w14:val="none"/>
        </w:rPr>
        <w:t xml:space="preserve"> infectious substances or other contaminants, including when:</w:t>
      </w:r>
    </w:p>
    <w:p w14:paraId="45C4BBD8" w14:textId="77777777" w:rsidR="00896B6D" w:rsidRPr="00896B6D" w:rsidRDefault="00896B6D" w:rsidP="00896B6D">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 surgery and medical procedures</w:t>
      </w:r>
    </w:p>
    <w:p w14:paraId="27673193" w14:textId="77777777" w:rsidR="00896B6D" w:rsidRPr="00896B6D" w:rsidRDefault="00896B6D" w:rsidP="00896B6D">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providing hygiene support to clients</w:t>
      </w:r>
    </w:p>
    <w:p w14:paraId="3CE5A1A7" w14:textId="77777777" w:rsidR="00896B6D" w:rsidRPr="00896B6D" w:rsidRDefault="00896B6D" w:rsidP="00896B6D">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providing first aid for cuts and abrasions</w:t>
      </w:r>
    </w:p>
    <w:p w14:paraId="507767EC" w14:textId="77777777" w:rsidR="00896B6D" w:rsidRPr="00896B6D" w:rsidRDefault="00896B6D" w:rsidP="00896B6D">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cleaning up contaminated spills or surfaces that have been contaminated with bodily fluids</w:t>
      </w:r>
    </w:p>
    <w:p w14:paraId="0FDAA3ED" w14:textId="77777777" w:rsidR="00896B6D" w:rsidRPr="00896B6D" w:rsidRDefault="00896B6D" w:rsidP="00896B6D">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896B6D">
        <w:rPr>
          <w:rFonts w:ascii="Montserrat" w:eastAsia="Times New Roman" w:hAnsi="Montserrat" w:cs="Times New Roman"/>
          <w:color w:val="5F646A"/>
          <w:kern w:val="0"/>
          <w:sz w:val="23"/>
          <w:szCs w:val="23"/>
          <w:lang w:eastAsia="en-AU"/>
          <w14:ligatures w14:val="none"/>
        </w:rPr>
        <w:t>coming into contact with</w:t>
      </w:r>
      <w:proofErr w:type="gramEnd"/>
      <w:r w:rsidRPr="00896B6D">
        <w:rPr>
          <w:rFonts w:ascii="Montserrat" w:eastAsia="Times New Roman" w:hAnsi="Montserrat" w:cs="Times New Roman"/>
          <w:color w:val="5F646A"/>
          <w:kern w:val="0"/>
          <w:sz w:val="23"/>
          <w:szCs w:val="23"/>
          <w:lang w:eastAsia="en-AU"/>
          <w14:ligatures w14:val="none"/>
        </w:rPr>
        <w:t xml:space="preserve"> a person that you know is infected with an infectious disease</w:t>
      </w:r>
    </w:p>
    <w:p w14:paraId="51CF70BF" w14:textId="77777777" w:rsidR="00896B6D" w:rsidRPr="00896B6D" w:rsidRDefault="00896B6D" w:rsidP="00896B6D">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handling used linens or other materials that have bodily fluids or waste on them.</w:t>
      </w:r>
    </w:p>
    <w:p w14:paraId="1E252B53" w14:textId="77777777" w:rsidR="00896B6D" w:rsidRPr="00896B6D" w:rsidRDefault="00896B6D" w:rsidP="00896B6D">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896B6D">
        <w:rPr>
          <w:rFonts w:ascii="Montserrat" w:eastAsia="Times New Roman" w:hAnsi="Montserrat" w:cs="Times New Roman"/>
          <w:b/>
          <w:bCs/>
          <w:color w:val="B67318"/>
          <w:kern w:val="0"/>
          <w:sz w:val="30"/>
          <w:szCs w:val="30"/>
          <w:bdr w:val="none" w:sz="0" w:space="0" w:color="auto" w:frame="1"/>
          <w:lang w:eastAsia="en-AU"/>
          <w14:ligatures w14:val="none"/>
        </w:rPr>
        <w:lastRenderedPageBreak/>
        <w:t>Face masks</w:t>
      </w:r>
    </w:p>
    <w:p w14:paraId="12FBE420"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must be worn to protect both the mouth and the nose (the respiratory system) from </w:t>
      </w:r>
      <w:proofErr w:type="gramStart"/>
      <w:r w:rsidRPr="00896B6D">
        <w:rPr>
          <w:rFonts w:ascii="Montserrat" w:eastAsia="Times New Roman" w:hAnsi="Montserrat" w:cs="Times New Roman"/>
          <w:color w:val="5F646A"/>
          <w:kern w:val="0"/>
          <w:sz w:val="23"/>
          <w:szCs w:val="23"/>
          <w:lang w:eastAsia="en-AU"/>
          <w14:ligatures w14:val="none"/>
        </w:rPr>
        <w:t>coming into contact with</w:t>
      </w:r>
      <w:proofErr w:type="gramEnd"/>
      <w:r w:rsidRPr="00896B6D">
        <w:rPr>
          <w:rFonts w:ascii="Montserrat" w:eastAsia="Times New Roman" w:hAnsi="Montserrat" w:cs="Times New Roman"/>
          <w:color w:val="5F646A"/>
          <w:kern w:val="0"/>
          <w:sz w:val="23"/>
          <w:szCs w:val="23"/>
          <w:lang w:eastAsia="en-AU"/>
          <w14:ligatures w14:val="none"/>
        </w:rPr>
        <w:t xml:space="preserve"> infectious substances or other contaminants, including when:</w:t>
      </w:r>
    </w:p>
    <w:p w14:paraId="646B5259" w14:textId="77777777" w:rsidR="00896B6D" w:rsidRPr="00896B6D" w:rsidRDefault="00896B6D" w:rsidP="00896B6D">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 surgery and medical procedures</w:t>
      </w:r>
    </w:p>
    <w:p w14:paraId="04431F6A" w14:textId="77777777" w:rsidR="00896B6D" w:rsidRPr="00896B6D" w:rsidRDefault="00896B6D" w:rsidP="00896B6D">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interacting with others if you have an infectious disease</w:t>
      </w:r>
    </w:p>
    <w:p w14:paraId="1E18DB62" w14:textId="77777777" w:rsidR="00896B6D" w:rsidRPr="00896B6D" w:rsidRDefault="00896B6D" w:rsidP="00896B6D">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interacting with an infected person</w:t>
      </w:r>
    </w:p>
    <w:p w14:paraId="3AA50915" w14:textId="77777777" w:rsidR="00896B6D" w:rsidRPr="00896B6D" w:rsidRDefault="00896B6D" w:rsidP="00896B6D">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 all public environments during outbreaks and pandemics, being sure to follow government directives.</w:t>
      </w:r>
    </w:p>
    <w:p w14:paraId="685A333B" w14:textId="77777777" w:rsidR="00896B6D" w:rsidRPr="00896B6D" w:rsidRDefault="00896B6D" w:rsidP="00896B6D">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896B6D">
        <w:rPr>
          <w:rFonts w:ascii="Montserrat" w:eastAsia="Times New Roman" w:hAnsi="Montserrat" w:cs="Times New Roman"/>
          <w:b/>
          <w:bCs/>
          <w:color w:val="B67318"/>
          <w:kern w:val="0"/>
          <w:sz w:val="30"/>
          <w:szCs w:val="30"/>
          <w:bdr w:val="none" w:sz="0" w:space="0" w:color="auto" w:frame="1"/>
          <w:lang w:eastAsia="en-AU"/>
          <w14:ligatures w14:val="none"/>
        </w:rPr>
        <w:t>Aprons and protective gowns</w:t>
      </w:r>
    </w:p>
    <w:p w14:paraId="676C5F02"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must be worn to protect the body and clothing from </w:t>
      </w:r>
      <w:proofErr w:type="gramStart"/>
      <w:r w:rsidRPr="00896B6D">
        <w:rPr>
          <w:rFonts w:ascii="Montserrat" w:eastAsia="Times New Roman" w:hAnsi="Montserrat" w:cs="Times New Roman"/>
          <w:color w:val="5F646A"/>
          <w:kern w:val="0"/>
          <w:sz w:val="23"/>
          <w:szCs w:val="23"/>
          <w:lang w:eastAsia="en-AU"/>
          <w14:ligatures w14:val="none"/>
        </w:rPr>
        <w:t>coming into contact with</w:t>
      </w:r>
      <w:proofErr w:type="gramEnd"/>
      <w:r w:rsidRPr="00896B6D">
        <w:rPr>
          <w:rFonts w:ascii="Montserrat" w:eastAsia="Times New Roman" w:hAnsi="Montserrat" w:cs="Times New Roman"/>
          <w:color w:val="5F646A"/>
          <w:kern w:val="0"/>
          <w:sz w:val="23"/>
          <w:szCs w:val="23"/>
          <w:lang w:eastAsia="en-AU"/>
          <w14:ligatures w14:val="none"/>
        </w:rPr>
        <w:t xml:space="preserve"> infectious substances or other contaminants, including when:</w:t>
      </w:r>
    </w:p>
    <w:p w14:paraId="4385C43D" w14:textId="77777777" w:rsidR="00896B6D" w:rsidRPr="00896B6D" w:rsidRDefault="00896B6D" w:rsidP="00896B6D">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taking part in surgical and medical procedures</w:t>
      </w:r>
    </w:p>
    <w:p w14:paraId="7DC6434E" w14:textId="77777777" w:rsidR="00896B6D" w:rsidRPr="00896B6D" w:rsidRDefault="00896B6D" w:rsidP="00896B6D">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cleaning up spills of bodily fluids, such as blood or urine, that could be transferred to clothing</w:t>
      </w:r>
    </w:p>
    <w:p w14:paraId="3A10FDCC" w14:textId="77777777" w:rsidR="00896B6D" w:rsidRPr="00896B6D" w:rsidRDefault="00896B6D" w:rsidP="00896B6D">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cleaning surfaces or equipment that is affected by liquid.</w:t>
      </w:r>
    </w:p>
    <w:p w14:paraId="38E55BB1" w14:textId="77777777" w:rsidR="00896B6D" w:rsidRPr="00896B6D" w:rsidRDefault="00896B6D" w:rsidP="00896B6D">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896B6D">
        <w:rPr>
          <w:rFonts w:ascii="Montserrat" w:eastAsia="Times New Roman" w:hAnsi="Montserrat" w:cs="Times New Roman"/>
          <w:b/>
          <w:bCs/>
          <w:color w:val="B67318"/>
          <w:kern w:val="0"/>
          <w:sz w:val="30"/>
          <w:szCs w:val="30"/>
          <w:bdr w:val="none" w:sz="0" w:space="0" w:color="auto" w:frame="1"/>
          <w:lang w:eastAsia="en-AU"/>
          <w14:ligatures w14:val="none"/>
        </w:rPr>
        <w:t>Glasses</w:t>
      </w:r>
    </w:p>
    <w:p w14:paraId="51FB744F"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must be worn to protect the eyes from </w:t>
      </w:r>
      <w:proofErr w:type="gramStart"/>
      <w:r w:rsidRPr="00896B6D">
        <w:rPr>
          <w:rFonts w:ascii="Montserrat" w:eastAsia="Times New Roman" w:hAnsi="Montserrat" w:cs="Times New Roman"/>
          <w:color w:val="5F646A"/>
          <w:kern w:val="0"/>
          <w:sz w:val="23"/>
          <w:szCs w:val="23"/>
          <w:lang w:eastAsia="en-AU"/>
          <w14:ligatures w14:val="none"/>
        </w:rPr>
        <w:t>coming into contact with</w:t>
      </w:r>
      <w:proofErr w:type="gramEnd"/>
      <w:r w:rsidRPr="00896B6D">
        <w:rPr>
          <w:rFonts w:ascii="Montserrat" w:eastAsia="Times New Roman" w:hAnsi="Montserrat" w:cs="Times New Roman"/>
          <w:color w:val="5F646A"/>
          <w:kern w:val="0"/>
          <w:sz w:val="23"/>
          <w:szCs w:val="23"/>
          <w:lang w:eastAsia="en-AU"/>
          <w14:ligatures w14:val="none"/>
        </w:rPr>
        <w:t xml:space="preserve"> infectious substances or other contaminants that could splash up into them, including when:</w:t>
      </w:r>
    </w:p>
    <w:p w14:paraId="36A9E0D4" w14:textId="77777777" w:rsidR="00896B6D" w:rsidRPr="00896B6D" w:rsidRDefault="00896B6D" w:rsidP="00896B6D">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 part of surgical and medical procedures</w:t>
      </w:r>
    </w:p>
    <w:p w14:paraId="2E22EE99" w14:textId="77777777" w:rsidR="00896B6D" w:rsidRPr="00896B6D" w:rsidRDefault="00896B6D" w:rsidP="00896B6D">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cleaning up spills of bodily fluids such as blood or urine</w:t>
      </w:r>
    </w:p>
    <w:p w14:paraId="0D28254C" w14:textId="77777777" w:rsidR="00896B6D" w:rsidRPr="00896B6D" w:rsidRDefault="00896B6D" w:rsidP="00896B6D">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cleaning surfaces or equipment which have become contaminated with large amounts of bodily fluids which could splash or become aerosolised</w:t>
      </w:r>
    </w:p>
    <w:p w14:paraId="582B938C" w14:textId="77777777" w:rsidR="00896B6D" w:rsidRPr="00896B6D" w:rsidRDefault="00896B6D" w:rsidP="00896B6D">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896B6D">
        <w:rPr>
          <w:rFonts w:ascii="Montserrat" w:eastAsia="Times New Roman" w:hAnsi="Montserrat" w:cs="Times New Roman"/>
          <w:b/>
          <w:bCs/>
          <w:color w:val="B67318"/>
          <w:kern w:val="0"/>
          <w:sz w:val="30"/>
          <w:szCs w:val="30"/>
          <w:bdr w:val="none" w:sz="0" w:space="0" w:color="auto" w:frame="1"/>
          <w:lang w:eastAsia="en-AU"/>
          <w14:ligatures w14:val="none"/>
        </w:rPr>
        <w:t>Hazard inspections</w:t>
      </w:r>
    </w:p>
    <w:p w14:paraId="1AC851E1"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are to be completed regularly to identify any hazards. Stakeholders are also able to report identified hazards and a risk assessment to be conducted to manage the risk.</w:t>
      </w:r>
    </w:p>
    <w:p w14:paraId="11F9ED6C" w14:textId="77777777" w:rsidR="00896B6D" w:rsidRPr="00896B6D" w:rsidRDefault="00896B6D" w:rsidP="00896B6D">
      <w:pPr>
        <w:shd w:val="clear" w:color="auto" w:fill="FFFFFF"/>
        <w:spacing w:after="0" w:line="288" w:lineRule="atLeast"/>
        <w:textAlignment w:val="baseline"/>
        <w:outlineLvl w:val="3"/>
        <w:rPr>
          <w:rFonts w:ascii="Montserrat" w:eastAsia="Times New Roman" w:hAnsi="Montserrat" w:cs="Times New Roman"/>
          <w:b/>
          <w:bCs/>
          <w:color w:val="006D5D"/>
          <w:kern w:val="0"/>
          <w:sz w:val="30"/>
          <w:szCs w:val="30"/>
          <w:lang w:eastAsia="en-AU"/>
          <w14:ligatures w14:val="none"/>
        </w:rPr>
      </w:pPr>
      <w:r w:rsidRPr="00896B6D">
        <w:rPr>
          <w:rFonts w:ascii="Montserrat" w:eastAsia="Times New Roman" w:hAnsi="Montserrat" w:cs="Times New Roman"/>
          <w:b/>
          <w:bCs/>
          <w:color w:val="B67318"/>
          <w:kern w:val="0"/>
          <w:sz w:val="30"/>
          <w:szCs w:val="30"/>
          <w:bdr w:val="none" w:sz="0" w:space="0" w:color="auto" w:frame="1"/>
          <w:lang w:eastAsia="en-AU"/>
          <w14:ligatures w14:val="none"/>
        </w:rPr>
        <w:t>Risk assessments</w:t>
      </w:r>
    </w:p>
    <w:p w14:paraId="3C16030E"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are conducted following hazard inspections. Risk assessment should include risk, likelihood, consequence, level, and selected risk controls.</w:t>
      </w:r>
    </w:p>
    <w:p w14:paraId="337FFA1E"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Infection Hazards</w:t>
      </w:r>
    </w:p>
    <w:p w14:paraId="4FAB160E"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Infection risk controls can include:</w:t>
      </w:r>
    </w:p>
    <w:p w14:paraId="717A0A06" w14:textId="77777777" w:rsidR="00896B6D" w:rsidRPr="00896B6D" w:rsidRDefault="00896B6D" w:rsidP="00896B6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using personal protective equipment</w:t>
      </w:r>
    </w:p>
    <w:p w14:paraId="71DF7A71" w14:textId="77777777" w:rsidR="00896B6D" w:rsidRPr="00896B6D" w:rsidRDefault="00896B6D" w:rsidP="00896B6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using hand hygiene strategies, including hand washing and using hand sanitiser</w:t>
      </w:r>
    </w:p>
    <w:p w14:paraId="25694168" w14:textId="77777777" w:rsidR="00896B6D" w:rsidRPr="00896B6D" w:rsidRDefault="00896B6D" w:rsidP="00896B6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using cough etiquette</w:t>
      </w:r>
    </w:p>
    <w:p w14:paraId="51FEEC1A" w14:textId="77777777" w:rsidR="00896B6D" w:rsidRPr="00896B6D" w:rsidRDefault="00896B6D" w:rsidP="00896B6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using surface cleaning procedures, including cleaning and disinfecting</w:t>
      </w:r>
    </w:p>
    <w:p w14:paraId="3BB47990" w14:textId="77777777" w:rsidR="00896B6D" w:rsidRPr="00896B6D" w:rsidRDefault="00896B6D" w:rsidP="00896B6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lastRenderedPageBreak/>
        <w:t>using equipment cleaning procedures, including cleaning, disinfecting and sterilising</w:t>
      </w:r>
    </w:p>
    <w:p w14:paraId="15A8542B" w14:textId="77777777" w:rsidR="00896B6D" w:rsidRPr="00896B6D" w:rsidRDefault="00896B6D" w:rsidP="00896B6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handling used linen handling safely </w:t>
      </w:r>
      <w:proofErr w:type="spellStart"/>
      <w:r w:rsidRPr="00896B6D">
        <w:rPr>
          <w:rFonts w:ascii="Montserrat" w:eastAsia="Times New Roman" w:hAnsi="Montserrat" w:cs="Times New Roman"/>
          <w:color w:val="5F646A"/>
          <w:kern w:val="0"/>
          <w:sz w:val="23"/>
          <w:szCs w:val="23"/>
          <w:lang w:eastAsia="en-AU"/>
          <w14:ligatures w14:val="none"/>
        </w:rPr>
        <w:t>KindCare</w:t>
      </w:r>
      <w:proofErr w:type="spellEnd"/>
      <w:r w:rsidRPr="00896B6D">
        <w:rPr>
          <w:rFonts w:ascii="Montserrat" w:eastAsia="Times New Roman" w:hAnsi="Montserrat" w:cs="Times New Roman"/>
          <w:color w:val="5F646A"/>
          <w:kern w:val="0"/>
          <w:sz w:val="23"/>
          <w:szCs w:val="23"/>
          <w:lang w:eastAsia="en-AU"/>
          <w14:ligatures w14:val="none"/>
        </w:rPr>
        <w:t xml:space="preserve"> Infection Control Policy and Procedure © Learn </w:t>
      </w:r>
      <w:proofErr w:type="gramStart"/>
      <w:r w:rsidRPr="00896B6D">
        <w:rPr>
          <w:rFonts w:ascii="Montserrat" w:eastAsia="Times New Roman" w:hAnsi="Montserrat" w:cs="Times New Roman"/>
          <w:color w:val="5F646A"/>
          <w:kern w:val="0"/>
          <w:sz w:val="23"/>
          <w:szCs w:val="23"/>
          <w:lang w:eastAsia="en-AU"/>
          <w14:ligatures w14:val="none"/>
        </w:rPr>
        <w:t>For</w:t>
      </w:r>
      <w:proofErr w:type="gramEnd"/>
      <w:r w:rsidRPr="00896B6D">
        <w:rPr>
          <w:rFonts w:ascii="Montserrat" w:eastAsia="Times New Roman" w:hAnsi="Montserrat" w:cs="Times New Roman"/>
          <w:color w:val="5F646A"/>
          <w:kern w:val="0"/>
          <w:sz w:val="23"/>
          <w:szCs w:val="23"/>
          <w:lang w:eastAsia="en-AU"/>
          <w14:ligatures w14:val="none"/>
        </w:rPr>
        <w:t xml:space="preserve"> Work</w:t>
      </w:r>
    </w:p>
    <w:p w14:paraId="75B1BAB4" w14:textId="77777777" w:rsidR="00896B6D" w:rsidRPr="00896B6D" w:rsidRDefault="00896B6D" w:rsidP="00896B6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disposing of contaminated waste promptly and safely</w:t>
      </w:r>
    </w:p>
    <w:p w14:paraId="3E54775D" w14:textId="77777777" w:rsidR="00896B6D" w:rsidRPr="00896B6D" w:rsidRDefault="00896B6D" w:rsidP="00896B6D">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receiving vaccinations if they are available.</w:t>
      </w:r>
    </w:p>
    <w:p w14:paraId="4973FAE2"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In response to the COVID-19 pandemic, the following additional precautions may be required:</w:t>
      </w:r>
    </w:p>
    <w:p w14:paraId="016C909D" w14:textId="77777777" w:rsidR="00896B6D" w:rsidRPr="00896B6D" w:rsidRDefault="00896B6D" w:rsidP="00896B6D">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restricting visitor access to the Banksia Care facility</w:t>
      </w:r>
    </w:p>
    <w:p w14:paraId="3CF488B7" w14:textId="77777777" w:rsidR="00896B6D" w:rsidRPr="00896B6D" w:rsidRDefault="00896B6D" w:rsidP="00896B6D">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social distance in rules</w:t>
      </w:r>
    </w:p>
    <w:p w14:paraId="0C2D985F" w14:textId="77777777" w:rsidR="00896B6D" w:rsidRPr="00896B6D" w:rsidRDefault="00896B6D" w:rsidP="00896B6D">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self-isolate of residents</w:t>
      </w:r>
    </w:p>
    <w:p w14:paraId="4C3B22D1" w14:textId="77777777" w:rsidR="00896B6D" w:rsidRPr="00896B6D" w:rsidRDefault="00896B6D" w:rsidP="00896B6D">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reducing physical contact with surfaces and objects.</w:t>
      </w:r>
    </w:p>
    <w:p w14:paraId="13B38F82"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Environmental Cleaning</w:t>
      </w:r>
    </w:p>
    <w:p w14:paraId="6A95310F"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The surfaces people regularly come into contact </w:t>
      </w:r>
      <w:proofErr w:type="gramStart"/>
      <w:r w:rsidRPr="00896B6D">
        <w:rPr>
          <w:rFonts w:ascii="Montserrat" w:eastAsia="Times New Roman" w:hAnsi="Montserrat" w:cs="Times New Roman"/>
          <w:color w:val="5F646A"/>
          <w:kern w:val="0"/>
          <w:sz w:val="23"/>
          <w:szCs w:val="23"/>
          <w:lang w:eastAsia="en-AU"/>
          <w14:ligatures w14:val="none"/>
        </w:rPr>
        <w:t>with in</w:t>
      </w:r>
      <w:proofErr w:type="gramEnd"/>
      <w:r w:rsidRPr="00896B6D">
        <w:rPr>
          <w:rFonts w:ascii="Montserrat" w:eastAsia="Times New Roman" w:hAnsi="Montserrat" w:cs="Times New Roman"/>
          <w:color w:val="5F646A"/>
          <w:kern w:val="0"/>
          <w:sz w:val="23"/>
          <w:szCs w:val="23"/>
          <w:lang w:eastAsia="en-AU"/>
          <w14:ligatures w14:val="none"/>
        </w:rPr>
        <w:t xml:space="preserve"> the work environment must be cleaned regularly. Workers must:</w:t>
      </w:r>
    </w:p>
    <w:p w14:paraId="78880D8C" w14:textId="77777777" w:rsidR="00896B6D" w:rsidRPr="00896B6D" w:rsidRDefault="00896B6D" w:rsidP="00896B6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clean surfaces immediately after they are exposed to any bacterial or infectious contaminant, including any bodily fluids</w:t>
      </w:r>
    </w:p>
    <w:p w14:paraId="167CB2CA" w14:textId="77777777" w:rsidR="00896B6D" w:rsidRPr="00896B6D" w:rsidRDefault="00896B6D" w:rsidP="00896B6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clean surfaces before and after using them to prepare or handle food</w:t>
      </w:r>
    </w:p>
    <w:p w14:paraId="48E3BDD5" w14:textId="77777777" w:rsidR="00896B6D" w:rsidRPr="00896B6D" w:rsidRDefault="00896B6D" w:rsidP="00896B6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clean regular contact surfaces at the end of every </w:t>
      </w:r>
      <w:proofErr w:type="gramStart"/>
      <w:r w:rsidRPr="00896B6D">
        <w:rPr>
          <w:rFonts w:ascii="Montserrat" w:eastAsia="Times New Roman" w:hAnsi="Montserrat" w:cs="Times New Roman"/>
          <w:color w:val="5F646A"/>
          <w:kern w:val="0"/>
          <w:sz w:val="23"/>
          <w:szCs w:val="23"/>
          <w:lang w:eastAsia="en-AU"/>
          <w14:ligatures w14:val="none"/>
        </w:rPr>
        <w:t>work day</w:t>
      </w:r>
      <w:proofErr w:type="gramEnd"/>
      <w:r w:rsidRPr="00896B6D">
        <w:rPr>
          <w:rFonts w:ascii="Montserrat" w:eastAsia="Times New Roman" w:hAnsi="Montserrat" w:cs="Times New Roman"/>
          <w:color w:val="5F646A"/>
          <w:kern w:val="0"/>
          <w:sz w:val="23"/>
          <w:szCs w:val="23"/>
          <w:lang w:eastAsia="en-AU"/>
          <w14:ligatures w14:val="none"/>
        </w:rPr>
        <w:t>, such as benches and countertops in client’s rooms or homes</w:t>
      </w:r>
    </w:p>
    <w:p w14:paraId="63F67509" w14:textId="77777777" w:rsidR="00896B6D" w:rsidRPr="00896B6D" w:rsidRDefault="00896B6D" w:rsidP="00896B6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clean client equipment and self-service machines at the end of every day, such as computers, pens, clipboards and other equipment used in client orientation</w:t>
      </w:r>
    </w:p>
    <w:p w14:paraId="00F4C040" w14:textId="77777777" w:rsidR="00896B6D" w:rsidRPr="00896B6D" w:rsidRDefault="00896B6D" w:rsidP="00896B6D">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clean frequently touched parts of the building throughout the day, such as doors, door handles/push plates, handrails, and lift buttons.</w:t>
      </w:r>
    </w:p>
    <w:p w14:paraId="488012E5" w14:textId="77777777" w:rsidR="00896B6D" w:rsidRPr="00896B6D" w:rsidRDefault="00896B6D" w:rsidP="00896B6D">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896B6D">
        <w:rPr>
          <w:rFonts w:ascii="Montserrat" w:eastAsia="Times New Roman" w:hAnsi="Montserrat" w:cs="Times New Roman"/>
          <w:b/>
          <w:bCs/>
          <w:color w:val="DA591F"/>
          <w:kern w:val="0"/>
          <w:sz w:val="44"/>
          <w:szCs w:val="44"/>
          <w:bdr w:val="none" w:sz="0" w:space="0" w:color="auto" w:frame="1"/>
          <w:lang w:eastAsia="en-AU"/>
          <w14:ligatures w14:val="none"/>
        </w:rPr>
        <w:t>Equipment Cleaning</w:t>
      </w:r>
    </w:p>
    <w:p w14:paraId="7461A525" w14:textId="77777777" w:rsidR="00896B6D" w:rsidRPr="00896B6D" w:rsidRDefault="00896B6D" w:rsidP="00896B6D">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 xml:space="preserve">Anything that has </w:t>
      </w:r>
      <w:proofErr w:type="gramStart"/>
      <w:r w:rsidRPr="00896B6D">
        <w:rPr>
          <w:rFonts w:ascii="Montserrat" w:eastAsia="Times New Roman" w:hAnsi="Montserrat" w:cs="Times New Roman"/>
          <w:color w:val="5F646A"/>
          <w:kern w:val="0"/>
          <w:sz w:val="23"/>
          <w:szCs w:val="23"/>
          <w:lang w:eastAsia="en-AU"/>
          <w14:ligatures w14:val="none"/>
        </w:rPr>
        <w:t>come into contact with</w:t>
      </w:r>
      <w:proofErr w:type="gramEnd"/>
      <w:r w:rsidRPr="00896B6D">
        <w:rPr>
          <w:rFonts w:ascii="Montserrat" w:eastAsia="Times New Roman" w:hAnsi="Montserrat" w:cs="Times New Roman"/>
          <w:color w:val="5F646A"/>
          <w:kern w:val="0"/>
          <w:sz w:val="23"/>
          <w:szCs w:val="23"/>
          <w:lang w:eastAsia="en-AU"/>
          <w14:ligatures w14:val="none"/>
        </w:rPr>
        <w:t xml:space="preserve"> bodily fluids or contaminated food threatens workers’ health. As a result, it must be disinfected to prevent the spread of infectious diseases. Contaminated equipment can include:</w:t>
      </w:r>
    </w:p>
    <w:p w14:paraId="61096C75" w14:textId="77777777" w:rsidR="00896B6D" w:rsidRPr="00896B6D" w:rsidRDefault="00896B6D" w:rsidP="00896B6D">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first aid equipment</w:t>
      </w:r>
    </w:p>
    <w:p w14:paraId="4192B39F" w14:textId="77777777" w:rsidR="00896B6D" w:rsidRPr="00896B6D" w:rsidRDefault="00896B6D" w:rsidP="00896B6D">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surgical equipment, such as scalpels, tweezers and forceps</w:t>
      </w:r>
    </w:p>
    <w:p w14:paraId="3401C2EA" w14:textId="77777777" w:rsidR="00896B6D" w:rsidRPr="00896B6D" w:rsidRDefault="00896B6D" w:rsidP="00896B6D">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equipment used during toileting or bathing</w:t>
      </w:r>
    </w:p>
    <w:p w14:paraId="429F50EB" w14:textId="77777777" w:rsidR="00896B6D" w:rsidRPr="00896B6D" w:rsidRDefault="00896B6D" w:rsidP="00896B6D">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896B6D">
        <w:rPr>
          <w:rFonts w:ascii="Montserrat" w:eastAsia="Times New Roman" w:hAnsi="Montserrat" w:cs="Times New Roman"/>
          <w:color w:val="5F646A"/>
          <w:kern w:val="0"/>
          <w:sz w:val="23"/>
          <w:szCs w:val="23"/>
          <w:lang w:eastAsia="en-AU"/>
          <w14:ligatures w14:val="none"/>
        </w:rPr>
        <w:t>personal hygiene products.</w:t>
      </w:r>
    </w:p>
    <w:p w14:paraId="7975E73D"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848E5"/>
    <w:multiLevelType w:val="multilevel"/>
    <w:tmpl w:val="8724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847A9A"/>
    <w:multiLevelType w:val="multilevel"/>
    <w:tmpl w:val="55C8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0B3D8F"/>
    <w:multiLevelType w:val="multilevel"/>
    <w:tmpl w:val="91785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3C716B"/>
    <w:multiLevelType w:val="multilevel"/>
    <w:tmpl w:val="B734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76ECC"/>
    <w:multiLevelType w:val="multilevel"/>
    <w:tmpl w:val="AE9AD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F94E0A"/>
    <w:multiLevelType w:val="multilevel"/>
    <w:tmpl w:val="4858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B01DBB"/>
    <w:multiLevelType w:val="multilevel"/>
    <w:tmpl w:val="8678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DB6391"/>
    <w:multiLevelType w:val="multilevel"/>
    <w:tmpl w:val="F3E89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CE10F1"/>
    <w:multiLevelType w:val="multilevel"/>
    <w:tmpl w:val="2ED86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4D74F1"/>
    <w:multiLevelType w:val="multilevel"/>
    <w:tmpl w:val="0774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8C7B3D"/>
    <w:multiLevelType w:val="multilevel"/>
    <w:tmpl w:val="678C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75404A"/>
    <w:multiLevelType w:val="multilevel"/>
    <w:tmpl w:val="1174F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E90E96"/>
    <w:multiLevelType w:val="multilevel"/>
    <w:tmpl w:val="71648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8549EE"/>
    <w:multiLevelType w:val="multilevel"/>
    <w:tmpl w:val="E96A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AC5BC0"/>
    <w:multiLevelType w:val="multilevel"/>
    <w:tmpl w:val="4406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8A26F3"/>
    <w:multiLevelType w:val="multilevel"/>
    <w:tmpl w:val="FF44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CD3881"/>
    <w:multiLevelType w:val="multilevel"/>
    <w:tmpl w:val="D43E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813EDD"/>
    <w:multiLevelType w:val="multilevel"/>
    <w:tmpl w:val="EAD44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B6059B4"/>
    <w:multiLevelType w:val="multilevel"/>
    <w:tmpl w:val="4C7A6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2E1547"/>
    <w:multiLevelType w:val="multilevel"/>
    <w:tmpl w:val="0382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E026E41"/>
    <w:multiLevelType w:val="multilevel"/>
    <w:tmpl w:val="1616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6683598">
    <w:abstractNumId w:val="6"/>
  </w:num>
  <w:num w:numId="2" w16cid:durableId="626355556">
    <w:abstractNumId w:val="14"/>
  </w:num>
  <w:num w:numId="3" w16cid:durableId="2127038407">
    <w:abstractNumId w:val="9"/>
  </w:num>
  <w:num w:numId="4" w16cid:durableId="1713990851">
    <w:abstractNumId w:val="1"/>
  </w:num>
  <w:num w:numId="5" w16cid:durableId="2034531319">
    <w:abstractNumId w:val="15"/>
  </w:num>
  <w:num w:numId="6" w16cid:durableId="1257251419">
    <w:abstractNumId w:val="20"/>
  </w:num>
  <w:num w:numId="7" w16cid:durableId="1481996091">
    <w:abstractNumId w:val="13"/>
  </w:num>
  <w:num w:numId="8" w16cid:durableId="1457602129">
    <w:abstractNumId w:val="19"/>
  </w:num>
  <w:num w:numId="9" w16cid:durableId="113522770">
    <w:abstractNumId w:val="18"/>
  </w:num>
  <w:num w:numId="10" w16cid:durableId="339242311">
    <w:abstractNumId w:val="2"/>
  </w:num>
  <w:num w:numId="11" w16cid:durableId="843126301">
    <w:abstractNumId w:val="7"/>
  </w:num>
  <w:num w:numId="12" w16cid:durableId="1725368140">
    <w:abstractNumId w:val="4"/>
  </w:num>
  <w:num w:numId="13" w16cid:durableId="2023623201">
    <w:abstractNumId w:val="8"/>
  </w:num>
  <w:num w:numId="14" w16cid:durableId="539437696">
    <w:abstractNumId w:val="5"/>
  </w:num>
  <w:num w:numId="15" w16cid:durableId="1397631712">
    <w:abstractNumId w:val="11"/>
  </w:num>
  <w:num w:numId="16" w16cid:durableId="818302861">
    <w:abstractNumId w:val="3"/>
  </w:num>
  <w:num w:numId="17" w16cid:durableId="2110202127">
    <w:abstractNumId w:val="10"/>
  </w:num>
  <w:num w:numId="18" w16cid:durableId="2131430630">
    <w:abstractNumId w:val="17"/>
  </w:num>
  <w:num w:numId="19" w16cid:durableId="1534659021">
    <w:abstractNumId w:val="0"/>
  </w:num>
  <w:num w:numId="20" w16cid:durableId="1968051169">
    <w:abstractNumId w:val="12"/>
  </w:num>
  <w:num w:numId="21" w16cid:durableId="10339195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B6D"/>
    <w:rsid w:val="00172A97"/>
    <w:rsid w:val="00896B6D"/>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D0E76"/>
  <w15:chartTrackingRefBased/>
  <w15:docId w15:val="{D5658AB0-DBBD-4096-8426-4E13FFA88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B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6B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6B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B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B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B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B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B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B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B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6B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6B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B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B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B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B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B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B6D"/>
    <w:rPr>
      <w:rFonts w:eastAsiaTheme="majorEastAsia" w:cstheme="majorBidi"/>
      <w:color w:val="272727" w:themeColor="text1" w:themeTint="D8"/>
    </w:rPr>
  </w:style>
  <w:style w:type="paragraph" w:styleId="Title">
    <w:name w:val="Title"/>
    <w:basedOn w:val="Normal"/>
    <w:next w:val="Normal"/>
    <w:link w:val="TitleChar"/>
    <w:uiPriority w:val="10"/>
    <w:qFormat/>
    <w:rsid w:val="00896B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B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B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B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B6D"/>
    <w:pPr>
      <w:spacing w:before="160"/>
      <w:jc w:val="center"/>
    </w:pPr>
    <w:rPr>
      <w:i/>
      <w:iCs/>
      <w:color w:val="404040" w:themeColor="text1" w:themeTint="BF"/>
    </w:rPr>
  </w:style>
  <w:style w:type="character" w:customStyle="1" w:styleId="QuoteChar">
    <w:name w:val="Quote Char"/>
    <w:basedOn w:val="DefaultParagraphFont"/>
    <w:link w:val="Quote"/>
    <w:uiPriority w:val="29"/>
    <w:rsid w:val="00896B6D"/>
    <w:rPr>
      <w:i/>
      <w:iCs/>
      <w:color w:val="404040" w:themeColor="text1" w:themeTint="BF"/>
    </w:rPr>
  </w:style>
  <w:style w:type="paragraph" w:styleId="ListParagraph">
    <w:name w:val="List Paragraph"/>
    <w:basedOn w:val="Normal"/>
    <w:uiPriority w:val="34"/>
    <w:qFormat/>
    <w:rsid w:val="00896B6D"/>
    <w:pPr>
      <w:ind w:left="720"/>
      <w:contextualSpacing/>
    </w:pPr>
  </w:style>
  <w:style w:type="character" w:styleId="IntenseEmphasis">
    <w:name w:val="Intense Emphasis"/>
    <w:basedOn w:val="DefaultParagraphFont"/>
    <w:uiPriority w:val="21"/>
    <w:qFormat/>
    <w:rsid w:val="00896B6D"/>
    <w:rPr>
      <w:i/>
      <w:iCs/>
      <w:color w:val="0F4761" w:themeColor="accent1" w:themeShade="BF"/>
    </w:rPr>
  </w:style>
  <w:style w:type="paragraph" w:styleId="IntenseQuote">
    <w:name w:val="Intense Quote"/>
    <w:basedOn w:val="Normal"/>
    <w:next w:val="Normal"/>
    <w:link w:val="IntenseQuoteChar"/>
    <w:uiPriority w:val="30"/>
    <w:qFormat/>
    <w:rsid w:val="00896B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B6D"/>
    <w:rPr>
      <w:i/>
      <w:iCs/>
      <w:color w:val="0F4761" w:themeColor="accent1" w:themeShade="BF"/>
    </w:rPr>
  </w:style>
  <w:style w:type="character" w:styleId="IntenseReference">
    <w:name w:val="Intense Reference"/>
    <w:basedOn w:val="DefaultParagraphFont"/>
    <w:uiPriority w:val="32"/>
    <w:qFormat/>
    <w:rsid w:val="00896B6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30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922BD26-6CDB-48A6-A656-85A9A941B0EC}"/>
</file>

<file path=customXml/itemProps2.xml><?xml version="1.0" encoding="utf-8"?>
<ds:datastoreItem xmlns:ds="http://schemas.openxmlformats.org/officeDocument/2006/customXml" ds:itemID="{835C475A-4913-4B64-9CBF-D592051986D8}"/>
</file>

<file path=customXml/itemProps3.xml><?xml version="1.0" encoding="utf-8"?>
<ds:datastoreItem xmlns:ds="http://schemas.openxmlformats.org/officeDocument/2006/customXml" ds:itemID="{65E10994-CF50-4FC5-A99F-0087024A662D}"/>
</file>

<file path=docProps/app.xml><?xml version="1.0" encoding="utf-8"?>
<Properties xmlns="http://schemas.openxmlformats.org/officeDocument/2006/extended-properties" xmlns:vt="http://schemas.openxmlformats.org/officeDocument/2006/docPropsVTypes">
  <Template>Normal</Template>
  <TotalTime>1</TotalTime>
  <Pages>8</Pages>
  <Words>1917</Words>
  <Characters>10929</Characters>
  <Application>Microsoft Office Word</Application>
  <DocSecurity>0</DocSecurity>
  <Lines>91</Lines>
  <Paragraphs>25</Paragraphs>
  <ScaleCrop>false</ScaleCrop>
  <Company/>
  <LinksUpToDate>false</LinksUpToDate>
  <CharactersWithSpaces>12821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2025-04-29T03:42:00Z</dcterms:created>
  <dcterms:modified xsi:type="dcterms:W3CDTF">2025-04-29T03:43:00Z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