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9198B" w14:textId="77777777" w:rsidR="00431501" w:rsidRPr="00431501" w:rsidRDefault="00431501" w:rsidP="00431501">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431501">
        <w:rPr>
          <w:rFonts w:ascii="Montserrat" w:eastAsia="Times New Roman" w:hAnsi="Montserrat" w:cs="Times New Roman"/>
          <w:b/>
          <w:bCs/>
          <w:color w:val="006D5D"/>
          <w:kern w:val="36"/>
          <w:sz w:val="51"/>
          <w:szCs w:val="51"/>
          <w:bdr w:val="none" w:sz="0" w:space="0" w:color="auto" w:frame="1"/>
          <w:lang w:eastAsia="en-AU"/>
          <w14:ligatures w14:val="none"/>
        </w:rPr>
        <w:t>Mandatory Reporting Policy and Procedure</w:t>
      </w:r>
    </w:p>
    <w:p w14:paraId="78F5C3C8" w14:textId="77777777" w:rsidR="00431501" w:rsidRPr="00431501" w:rsidRDefault="00431501" w:rsidP="00431501">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431501">
        <w:rPr>
          <w:rFonts w:ascii="Montserrat" w:eastAsia="Times New Roman" w:hAnsi="Montserrat" w:cs="Times New Roman"/>
          <w:b/>
          <w:bCs/>
          <w:color w:val="006D5D"/>
          <w:kern w:val="36"/>
          <w:sz w:val="51"/>
          <w:szCs w:val="51"/>
          <w:bdr w:val="none" w:sz="0" w:space="0" w:color="auto" w:frame="1"/>
          <w:lang w:eastAsia="en-AU"/>
          <w14:ligatures w14:val="none"/>
        </w:rPr>
        <w:t>(HR5)</w:t>
      </w:r>
    </w:p>
    <w:p w14:paraId="0764CB24" w14:textId="77777777" w:rsidR="00431501" w:rsidRPr="00431501" w:rsidRDefault="00431501" w:rsidP="004315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31501">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40D1E4BE"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The purpose of the Mandatory Reporting Policy is to ensure the organisation complies with Banksia Care’s legal and moral obligations. As a result of this policy, staff will be aware of their mandatory reporting responsibilities and duty of care obligations. Staff can identify abuse indicators with the help of this tool.</w:t>
      </w:r>
    </w:p>
    <w:p w14:paraId="4F411D7F" w14:textId="77777777" w:rsidR="00431501" w:rsidRPr="00431501" w:rsidRDefault="00431501" w:rsidP="004315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31501">
        <w:rPr>
          <w:rFonts w:ascii="Montserrat" w:eastAsia="Times New Roman" w:hAnsi="Montserrat" w:cs="Times New Roman"/>
          <w:b/>
          <w:bCs/>
          <w:color w:val="DA591F"/>
          <w:kern w:val="0"/>
          <w:sz w:val="44"/>
          <w:szCs w:val="44"/>
          <w:bdr w:val="none" w:sz="0" w:space="0" w:color="auto" w:frame="1"/>
          <w:lang w:eastAsia="en-AU"/>
          <w14:ligatures w14:val="none"/>
        </w:rPr>
        <w:t>Scope</w:t>
      </w:r>
    </w:p>
    <w:p w14:paraId="10156E20"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This policy applies to staff, management and medical professionals of Banksia Care.</w:t>
      </w:r>
    </w:p>
    <w:p w14:paraId="212E8510" w14:textId="77777777" w:rsidR="00431501" w:rsidRPr="00431501" w:rsidRDefault="00431501" w:rsidP="004315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31501">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10B37C93"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In Australia, designated professionals are required to report suspected “abuse and neglect” cases to government authorities.</w:t>
      </w:r>
    </w:p>
    <w:p w14:paraId="50BECB00"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An abuser can be physically abused, sexually abused, affected emotionally or psychologically, or even financially abused.</w:t>
      </w:r>
    </w:p>
    <w:p w14:paraId="427E904C"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The term “neglect” refers to the deprivation of sustenance, shelter, medical care, and financial support.</w:t>
      </w:r>
    </w:p>
    <w:p w14:paraId="0C729086"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There are mandatory reporting laws in all Australian states and territories. These laws, however, vary from jurisdiction to jurisdiction. Professionals are required to report, as well as the types of abuse and neglect that must be reported.</w:t>
      </w:r>
    </w:p>
    <w:p w14:paraId="221F2126"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Reporting suspicions of physical abuse, sexual abuse, emotional abuse and neglect is mandatory in most jurisdictions.</w:t>
      </w:r>
    </w:p>
    <w:p w14:paraId="1F4778B0"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 xml:space="preserve">The legislation in all jurisdictions protects the reporter’s identity. </w:t>
      </w:r>
      <w:proofErr w:type="gramStart"/>
      <w:r w:rsidRPr="00431501">
        <w:rPr>
          <w:rFonts w:ascii="Montserrat" w:eastAsia="Times New Roman" w:hAnsi="Montserrat" w:cs="Times New Roman"/>
          <w:color w:val="5F646A"/>
          <w:kern w:val="0"/>
          <w:sz w:val="23"/>
          <w:szCs w:val="23"/>
          <w:lang w:eastAsia="en-AU"/>
          <w14:ligatures w14:val="none"/>
        </w:rPr>
        <w:t>As long as</w:t>
      </w:r>
      <w:proofErr w:type="gramEnd"/>
      <w:r w:rsidRPr="00431501">
        <w:rPr>
          <w:rFonts w:ascii="Montserrat" w:eastAsia="Times New Roman" w:hAnsi="Montserrat" w:cs="Times New Roman"/>
          <w:color w:val="5F646A"/>
          <w:kern w:val="0"/>
          <w:sz w:val="23"/>
          <w:szCs w:val="23"/>
          <w:lang w:eastAsia="en-AU"/>
          <w14:ligatures w14:val="none"/>
        </w:rPr>
        <w:t xml:space="preserve"> their report is made in good faith, the reporter cannot be held liable in any civil, criminal, or administrative proceeding.</w:t>
      </w:r>
    </w:p>
    <w:p w14:paraId="13EDAF2A" w14:textId="77777777" w:rsidR="00431501" w:rsidRPr="00431501" w:rsidRDefault="00431501" w:rsidP="004315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31501">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20658CB7" w14:textId="77777777" w:rsidR="00431501" w:rsidRPr="00431501" w:rsidRDefault="00431501" w:rsidP="00431501">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Information Privacy Act 2014</w:t>
      </w:r>
    </w:p>
    <w:p w14:paraId="72D413A1" w14:textId="77777777" w:rsidR="00431501" w:rsidRPr="00431501" w:rsidRDefault="00431501" w:rsidP="00431501">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Privacy Act 1988</w:t>
      </w:r>
    </w:p>
    <w:p w14:paraId="4D020ECF" w14:textId="77777777" w:rsidR="00431501" w:rsidRPr="00431501" w:rsidRDefault="00431501" w:rsidP="00431501">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Children, Youth and Families Act 2005.</w:t>
      </w:r>
    </w:p>
    <w:p w14:paraId="62FEF6D6" w14:textId="77777777" w:rsidR="00431501" w:rsidRPr="00431501" w:rsidRDefault="00431501" w:rsidP="004315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31501">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6A504F33"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All decision-making about our Mandatory Procedure is carried out in accordance with the principles of our Mandatory Policy.</w:t>
      </w:r>
    </w:p>
    <w:p w14:paraId="25FB411A" w14:textId="77777777" w:rsidR="00431501" w:rsidRPr="00431501" w:rsidRDefault="00431501" w:rsidP="0043150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We are committed to ensuring that information is used in an ethical and responsible manner.</w:t>
      </w:r>
    </w:p>
    <w:p w14:paraId="32FD59AA" w14:textId="77777777" w:rsidR="00431501" w:rsidRPr="00431501" w:rsidRDefault="00431501" w:rsidP="0043150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lastRenderedPageBreak/>
        <w:t>We recognise the need to be consistent, cautious and thorough in ensuring that information about clients, stakeholders, staff, board members, students and volunteers is recorded, stored and managed.</w:t>
      </w:r>
    </w:p>
    <w:p w14:paraId="3C6592B8" w14:textId="77777777" w:rsidR="00431501" w:rsidRPr="00431501" w:rsidRDefault="00431501" w:rsidP="0043150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All individuals, including clients, stakeholders, staff, board members, students and volunteers, have legislated rights to privacy of personal information.</w:t>
      </w:r>
    </w:p>
    <w:p w14:paraId="1FBA6D05" w14:textId="77777777" w:rsidR="00431501" w:rsidRPr="00431501" w:rsidRDefault="00431501" w:rsidP="0043150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Banksia Care recognises the importance of connecting clients with community services. Reporting abuse and neglect is Banksia Care’s duty to clients and at-risk youth. Identifying and responding to suspected abuse and neglect cases is Banksia Care’s legal and moral responsibility.</w:t>
      </w:r>
    </w:p>
    <w:p w14:paraId="4DF519EE" w14:textId="77777777" w:rsidR="00431501" w:rsidRPr="00431501" w:rsidRDefault="00431501" w:rsidP="0043150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In cases where privacy, confidentiality, or privilege may be claimed, mandatory reporting requirements take precedence over professional codes of practice. If abuse or neglect is suspected, staff respect confidentiality and are to minimise the number of people involved in the case.</w:t>
      </w:r>
    </w:p>
    <w:p w14:paraId="4EF09361" w14:textId="77777777" w:rsidR="00431501" w:rsidRPr="00431501" w:rsidRDefault="00431501" w:rsidP="004315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31501">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1611"/>
        <w:gridCol w:w="2203"/>
        <w:gridCol w:w="5825"/>
      </w:tblGrid>
      <w:tr w:rsidR="00431501" w:rsidRPr="00431501" w14:paraId="5CF2BB26" w14:textId="77777777" w:rsidTr="00431501">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52DADC"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A315F8"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8EA23C"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431501" w:rsidRPr="00431501" w14:paraId="3F9AC1A3" w14:textId="77777777" w:rsidTr="00431501">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029B76"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Physical Abuse</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12E4F7"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Physical abuse happens when someone deliberately hurts your body or takes away your control of your body. It can also be referred to as physical violence</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E6D588"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https://www.1800respect.org.au/violence-and-abuse/physical-abuse</w:t>
            </w:r>
          </w:p>
        </w:tc>
      </w:tr>
      <w:tr w:rsidR="00431501" w:rsidRPr="00431501" w14:paraId="43E7A4AA" w14:textId="77777777" w:rsidTr="00431501">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034E2D"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Neglect</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DAE486"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 xml:space="preserve">Includes physical, emotional, or sexual harm inflicted upon an adult, their financial exploitation, or neglect of their </w:t>
            </w:r>
            <w:r w:rsidRPr="00431501">
              <w:rPr>
                <w:rFonts w:ascii="Montserrat" w:eastAsia="Times New Roman" w:hAnsi="Montserrat" w:cs="Times New Roman"/>
                <w:color w:val="5F646A"/>
                <w:kern w:val="0"/>
                <w:sz w:val="23"/>
                <w:szCs w:val="23"/>
                <w:lang w:eastAsia="en-AU"/>
                <w14:ligatures w14:val="none"/>
              </w:rPr>
              <w:lastRenderedPageBreak/>
              <w:t>welfare by people who are directly responsible for their care.</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7DA9CA"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lastRenderedPageBreak/>
              <w:t>https://www.helpguide.org/articles/abuse/elder-abuse-and-neglect.htm</w:t>
            </w:r>
          </w:p>
        </w:tc>
      </w:tr>
      <w:tr w:rsidR="00431501" w:rsidRPr="00431501" w14:paraId="68367702" w14:textId="77777777" w:rsidTr="00431501">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A4F862"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Mandatory</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D98D49"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Required by law or mandate; compulsory</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0E0083"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Oxford Dictionary</w:t>
            </w:r>
          </w:p>
        </w:tc>
      </w:tr>
      <w:tr w:rsidR="00431501" w:rsidRPr="00431501" w14:paraId="0E26B2BC" w14:textId="77777777" w:rsidTr="00431501">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806444"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Emotional Abuse</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9344B1"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If being around your partner or a family member makes you feel scared, confused and unlike yourself, or if you doubt yourself when you’re talking with them, you may be experiencing emotional abuse. An emotional abuser’s goal is to undermine another person’s feelings of self-worth and independence.</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BF18CA"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https://au.reachout.com/articles/what-is-emotional-abuse</w:t>
            </w:r>
          </w:p>
        </w:tc>
      </w:tr>
      <w:tr w:rsidR="00431501" w:rsidRPr="00431501" w14:paraId="0E4DFE47" w14:textId="77777777" w:rsidTr="00431501">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A3965B"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Sexual Abuse</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CC2CE1"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 xml:space="preserve">Sexual assault is a legal term used to describe a range of sexual offences, from showing indecent images to another person, to kissing or touching them, as well as penetration of </w:t>
            </w:r>
            <w:r w:rsidRPr="00431501">
              <w:rPr>
                <w:rFonts w:ascii="Montserrat" w:eastAsia="Times New Roman" w:hAnsi="Montserrat" w:cs="Times New Roman"/>
                <w:color w:val="5F646A"/>
                <w:kern w:val="0"/>
                <w:sz w:val="23"/>
                <w:szCs w:val="23"/>
                <w:lang w:eastAsia="en-AU"/>
                <w14:ligatures w14:val="none"/>
              </w:rPr>
              <w:lastRenderedPageBreak/>
              <w:t>the person’s body with a body part or object.</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E2651E"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lastRenderedPageBreak/>
              <w:t>https://www.wlsnsw.org.au/resources/sexual-assault/what-is-sexual-assault/</w:t>
            </w:r>
          </w:p>
        </w:tc>
      </w:tr>
    </w:tbl>
    <w:p w14:paraId="61209D1E" w14:textId="77777777" w:rsidR="00431501" w:rsidRPr="00431501" w:rsidRDefault="00431501" w:rsidP="004315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31501">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3B3871FF" w14:textId="77777777" w:rsidR="00431501" w:rsidRPr="00431501" w:rsidRDefault="00431501" w:rsidP="00431501">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Whistleblowers Protection Policies and Procedures</w:t>
      </w:r>
    </w:p>
    <w:p w14:paraId="7F7A2544" w14:textId="77777777" w:rsidR="00431501" w:rsidRPr="00431501" w:rsidRDefault="00431501" w:rsidP="00431501">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Code of Conduct</w:t>
      </w:r>
    </w:p>
    <w:p w14:paraId="0BF4958C" w14:textId="77777777" w:rsidR="00431501" w:rsidRPr="00431501" w:rsidRDefault="00431501" w:rsidP="00431501">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Record-Keeping Policies and Procedures</w:t>
      </w:r>
    </w:p>
    <w:p w14:paraId="4119C871" w14:textId="77777777" w:rsidR="00431501" w:rsidRPr="00431501" w:rsidRDefault="00431501" w:rsidP="00431501">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Staff Management and Professional Development Policies and Procedures</w:t>
      </w:r>
    </w:p>
    <w:p w14:paraId="152B73D1" w14:textId="77777777" w:rsidR="00431501" w:rsidRPr="00431501" w:rsidRDefault="00431501" w:rsidP="004315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31501">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3F06C775"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Mandatory Reporting Policy to enable staff to fulfil their roles effectively. In addition, management provides Mandatory Reporting training for all staff during their induction and orientation to Banksia Care.</w:t>
      </w:r>
    </w:p>
    <w:p w14:paraId="021EA5A1" w14:textId="77777777" w:rsidR="00431501" w:rsidRPr="00431501" w:rsidRDefault="00431501" w:rsidP="004315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31501">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85"/>
        <w:gridCol w:w="4541"/>
        <w:gridCol w:w="2413"/>
      </w:tblGrid>
      <w:tr w:rsidR="00431501" w:rsidRPr="00431501" w14:paraId="22DCECB4" w14:textId="77777777" w:rsidTr="00431501">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C4C7F5"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38043B"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073084"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431501" w:rsidRPr="00431501" w14:paraId="5ED812D9" w14:textId="77777777" w:rsidTr="00431501">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718A70"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Implemented January 2023</w:t>
            </w:r>
          </w:p>
        </w:tc>
        <w:tc>
          <w:tcPr>
            <w:tcW w:w="45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D8A461"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New policy</w:t>
            </w: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271833"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January 2024</w:t>
            </w:r>
          </w:p>
        </w:tc>
      </w:tr>
      <w:tr w:rsidR="00431501" w:rsidRPr="00431501" w14:paraId="11A9BE8A" w14:textId="77777777" w:rsidTr="00431501">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58031F" w14:textId="77777777" w:rsidR="00431501" w:rsidRPr="00431501" w:rsidRDefault="00431501" w:rsidP="00431501">
            <w:pPr>
              <w:spacing w:after="0" w:line="240" w:lineRule="auto"/>
              <w:rPr>
                <w:rFonts w:ascii="Montserrat" w:eastAsia="Times New Roman" w:hAnsi="Montserrat" w:cs="Times New Roman"/>
                <w:color w:val="5F646A"/>
                <w:kern w:val="0"/>
                <w:sz w:val="23"/>
                <w:szCs w:val="23"/>
                <w:lang w:eastAsia="en-AU"/>
                <w14:ligatures w14:val="none"/>
              </w:rPr>
            </w:pPr>
          </w:p>
        </w:tc>
        <w:tc>
          <w:tcPr>
            <w:tcW w:w="45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7C9282" w14:textId="77777777" w:rsidR="00431501" w:rsidRPr="00431501" w:rsidRDefault="00431501" w:rsidP="00431501">
            <w:pPr>
              <w:spacing w:after="0" w:line="240" w:lineRule="auto"/>
              <w:rPr>
                <w:rFonts w:ascii="Times New Roman" w:eastAsia="Times New Roman" w:hAnsi="Times New Roman" w:cs="Times New Roman"/>
                <w:kern w:val="0"/>
                <w:sz w:val="20"/>
                <w:szCs w:val="20"/>
                <w:lang w:eastAsia="en-AU"/>
                <w14:ligatures w14:val="none"/>
              </w:rPr>
            </w:pPr>
          </w:p>
        </w:tc>
        <w:tc>
          <w:tcPr>
            <w:tcW w:w="24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0D3B53" w14:textId="77777777" w:rsidR="00431501" w:rsidRPr="00431501" w:rsidRDefault="00431501" w:rsidP="00431501">
            <w:pPr>
              <w:spacing w:after="0" w:line="240" w:lineRule="auto"/>
              <w:rPr>
                <w:rFonts w:ascii="Times New Roman" w:eastAsia="Times New Roman" w:hAnsi="Times New Roman" w:cs="Times New Roman"/>
                <w:kern w:val="0"/>
                <w:sz w:val="20"/>
                <w:szCs w:val="20"/>
                <w:lang w:eastAsia="en-AU"/>
                <w14:ligatures w14:val="none"/>
              </w:rPr>
            </w:pPr>
          </w:p>
        </w:tc>
      </w:tr>
    </w:tbl>
    <w:p w14:paraId="37FF7060" w14:textId="77777777" w:rsidR="00431501" w:rsidRPr="00431501" w:rsidRDefault="00431501" w:rsidP="004315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31501">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5D86EE36"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educators at staff meetings.</w:t>
      </w:r>
    </w:p>
    <w:p w14:paraId="1C6D7791" w14:textId="77777777" w:rsidR="00431501" w:rsidRPr="00431501" w:rsidRDefault="00431501" w:rsidP="004315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31501">
        <w:rPr>
          <w:rFonts w:ascii="Montserrat" w:eastAsia="Times New Roman" w:hAnsi="Montserrat" w:cs="Times New Roman"/>
          <w:b/>
          <w:bCs/>
          <w:color w:val="DA591F"/>
          <w:kern w:val="0"/>
          <w:sz w:val="44"/>
          <w:szCs w:val="44"/>
          <w:bdr w:val="none" w:sz="0" w:space="0" w:color="auto" w:frame="1"/>
          <w:lang w:eastAsia="en-AU"/>
          <w14:ligatures w14:val="none"/>
        </w:rPr>
        <w:t>Mandatory Reporting Procedure</w:t>
      </w:r>
    </w:p>
    <w:p w14:paraId="2E90C95F" w14:textId="77777777" w:rsidR="00431501" w:rsidRPr="00431501" w:rsidRDefault="00431501" w:rsidP="00431501">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31501">
        <w:rPr>
          <w:rFonts w:ascii="Montserrat" w:eastAsia="Times New Roman" w:hAnsi="Montserrat" w:cs="Times New Roman"/>
          <w:b/>
          <w:bCs/>
          <w:color w:val="FCB53B"/>
          <w:kern w:val="0"/>
          <w:sz w:val="36"/>
          <w:szCs w:val="36"/>
          <w:bdr w:val="none" w:sz="0" w:space="0" w:color="auto" w:frame="1"/>
          <w:lang w:eastAsia="en-AU"/>
          <w14:ligatures w14:val="none"/>
        </w:rPr>
        <w:t>Indicators of Abuse</w:t>
      </w:r>
    </w:p>
    <w:p w14:paraId="038A173C"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proofErr w:type="gramStart"/>
      <w:r w:rsidRPr="00431501">
        <w:rPr>
          <w:rFonts w:ascii="Montserrat" w:eastAsia="Times New Roman" w:hAnsi="Montserrat" w:cs="Times New Roman"/>
          <w:color w:val="5F646A"/>
          <w:kern w:val="0"/>
          <w:sz w:val="23"/>
          <w:szCs w:val="23"/>
          <w:lang w:eastAsia="en-AU"/>
          <w14:ligatures w14:val="none"/>
        </w:rPr>
        <w:t>A number of</w:t>
      </w:r>
      <w:proofErr w:type="gramEnd"/>
      <w:r w:rsidRPr="00431501">
        <w:rPr>
          <w:rFonts w:ascii="Montserrat" w:eastAsia="Times New Roman" w:hAnsi="Montserrat" w:cs="Times New Roman"/>
          <w:color w:val="5F646A"/>
          <w:kern w:val="0"/>
          <w:sz w:val="23"/>
          <w:szCs w:val="23"/>
          <w:lang w:eastAsia="en-AU"/>
          <w14:ligatures w14:val="none"/>
        </w:rPr>
        <w:t xml:space="preserve"> indicators indicate that someone has been abused or neglected. A single indicator, or a combination of indicators, does not prove abuse or neglect is occurring. It is important for staff to be alerted to abuse and neglect when repeated occurrences or several indicators occur.</w:t>
      </w:r>
    </w:p>
    <w:p w14:paraId="63AA047A"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Here are a few indicators:</w:t>
      </w:r>
    </w:p>
    <w:p w14:paraId="0C7AB88E" w14:textId="77777777" w:rsidR="00431501" w:rsidRPr="00431501" w:rsidRDefault="00431501" w:rsidP="0043150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Withdrawal or reduced participation</w:t>
      </w:r>
    </w:p>
    <w:p w14:paraId="5B06D934" w14:textId="77777777" w:rsidR="00431501" w:rsidRPr="00431501" w:rsidRDefault="00431501" w:rsidP="0043150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Risk-taking behaviour</w:t>
      </w:r>
    </w:p>
    <w:p w14:paraId="30C793E2" w14:textId="77777777" w:rsidR="00431501" w:rsidRPr="00431501" w:rsidRDefault="00431501" w:rsidP="0043150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Self-mutilation</w:t>
      </w:r>
    </w:p>
    <w:p w14:paraId="7380FF78" w14:textId="77777777" w:rsidR="00431501" w:rsidRPr="00431501" w:rsidRDefault="00431501" w:rsidP="0043150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Unexplained injury or bruising</w:t>
      </w:r>
    </w:p>
    <w:p w14:paraId="36D58B8A" w14:textId="77777777" w:rsidR="00431501" w:rsidRPr="00431501" w:rsidRDefault="00431501" w:rsidP="0043150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Agitation</w:t>
      </w:r>
    </w:p>
    <w:p w14:paraId="39570B2B" w14:textId="77777777" w:rsidR="00431501" w:rsidRPr="00431501" w:rsidRDefault="00431501" w:rsidP="0043150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lastRenderedPageBreak/>
        <w:t>Absence</w:t>
      </w:r>
    </w:p>
    <w:p w14:paraId="5B5448E3"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Staff must notify their manager immediately whenever a client requires protection from suspected abuse.</w:t>
      </w:r>
    </w:p>
    <w:p w14:paraId="4B7D0541" w14:textId="77777777" w:rsidR="00431501" w:rsidRPr="00431501" w:rsidRDefault="00431501" w:rsidP="00431501">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31501">
        <w:rPr>
          <w:rFonts w:ascii="Montserrat" w:eastAsia="Times New Roman" w:hAnsi="Montserrat" w:cs="Times New Roman"/>
          <w:b/>
          <w:bCs/>
          <w:color w:val="DA591F"/>
          <w:kern w:val="0"/>
          <w:sz w:val="44"/>
          <w:szCs w:val="44"/>
          <w:bdr w:val="none" w:sz="0" w:space="0" w:color="auto" w:frame="1"/>
          <w:lang w:eastAsia="en-AU"/>
          <w14:ligatures w14:val="none"/>
        </w:rPr>
        <w:t>Reporting Procedure</w:t>
      </w:r>
    </w:p>
    <w:p w14:paraId="163F71D2"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Staff must notify their manager immediately whenever a client requires protection from suspected abuse.</w:t>
      </w:r>
    </w:p>
    <w:p w14:paraId="1AFE4BA6" w14:textId="77777777" w:rsidR="00431501" w:rsidRPr="00431501" w:rsidRDefault="00431501" w:rsidP="00431501">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31501">
        <w:rPr>
          <w:rFonts w:ascii="Montserrat" w:eastAsia="Times New Roman" w:hAnsi="Montserrat" w:cs="Times New Roman"/>
          <w:b/>
          <w:bCs/>
          <w:color w:val="FCB53B"/>
          <w:kern w:val="0"/>
          <w:sz w:val="36"/>
          <w:szCs w:val="36"/>
          <w:bdr w:val="none" w:sz="0" w:space="0" w:color="auto" w:frame="1"/>
          <w:lang w:eastAsia="en-AU"/>
          <w14:ligatures w14:val="none"/>
        </w:rPr>
        <w:t>1. Document and report the incident</w:t>
      </w:r>
    </w:p>
    <w:p w14:paraId="28A8E849"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Injuries or behaviour of clients should be described and dated.</w:t>
      </w:r>
    </w:p>
    <w:p w14:paraId="72E40F35"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Include your own observations, client X’s statement, or witness Y’s statement as the source of concerns. Take note of the action taken.</w:t>
      </w:r>
    </w:p>
    <w:p w14:paraId="32286A87"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Reporting to the supervisor, removing the individual from harm (where safe and appropriate), discussing the matter with senior peers, or reporting to the appropriate regulatory agency are some of the options.</w:t>
      </w:r>
    </w:p>
    <w:p w14:paraId="538B83B3" w14:textId="77777777" w:rsidR="00431501" w:rsidRPr="00431501" w:rsidRDefault="00431501" w:rsidP="00431501">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31501">
        <w:rPr>
          <w:rFonts w:ascii="Montserrat" w:eastAsia="Times New Roman" w:hAnsi="Montserrat" w:cs="Times New Roman"/>
          <w:b/>
          <w:bCs/>
          <w:color w:val="FCB53B"/>
          <w:kern w:val="0"/>
          <w:sz w:val="36"/>
          <w:szCs w:val="36"/>
          <w:bdr w:val="none" w:sz="0" w:space="0" w:color="auto" w:frame="1"/>
          <w:lang w:eastAsia="en-AU"/>
          <w14:ligatures w14:val="none"/>
        </w:rPr>
        <w:t>2. Prepare the report</w:t>
      </w:r>
    </w:p>
    <w:p w14:paraId="2A484EE2"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Describe the date(s), the referring organisation, the reporter’s name and involvement, and the reasons for the concern.</w:t>
      </w:r>
    </w:p>
    <w:p w14:paraId="3306FA4F" w14:textId="77777777" w:rsidR="00431501" w:rsidRPr="00431501" w:rsidRDefault="00431501" w:rsidP="00431501">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31501">
        <w:rPr>
          <w:rFonts w:ascii="Montserrat" w:eastAsia="Times New Roman" w:hAnsi="Montserrat" w:cs="Times New Roman"/>
          <w:b/>
          <w:bCs/>
          <w:color w:val="FCB53B"/>
          <w:kern w:val="0"/>
          <w:sz w:val="36"/>
          <w:szCs w:val="36"/>
          <w:bdr w:val="none" w:sz="0" w:space="0" w:color="auto" w:frame="1"/>
          <w:lang w:eastAsia="en-AU"/>
          <w14:ligatures w14:val="none"/>
        </w:rPr>
        <w:t>3. File the report</w:t>
      </w:r>
    </w:p>
    <w:p w14:paraId="2DBD8A1C" w14:textId="77777777" w:rsidR="00431501" w:rsidRPr="00431501" w:rsidRDefault="00431501" w:rsidP="0043150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31501">
        <w:rPr>
          <w:rFonts w:ascii="Montserrat" w:eastAsia="Times New Roman" w:hAnsi="Montserrat" w:cs="Times New Roman"/>
          <w:color w:val="5F646A"/>
          <w:kern w:val="0"/>
          <w:sz w:val="23"/>
          <w:szCs w:val="23"/>
          <w:lang w:eastAsia="en-AU"/>
          <w14:ligatures w14:val="none"/>
        </w:rPr>
        <w:t>File according to legislative guidelines and Banksia Care’s Record-Keeping Policy and Procedure. The police should be contacted if criminal charges are suspected. Discuss this with your immediate manager.</w:t>
      </w:r>
    </w:p>
    <w:p w14:paraId="6BCEC279"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61A0C"/>
    <w:multiLevelType w:val="multilevel"/>
    <w:tmpl w:val="DB4ED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6177B8"/>
    <w:multiLevelType w:val="multilevel"/>
    <w:tmpl w:val="2CB6B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95543C6"/>
    <w:multiLevelType w:val="multilevel"/>
    <w:tmpl w:val="AC7A6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5583D44"/>
    <w:multiLevelType w:val="multilevel"/>
    <w:tmpl w:val="1B40A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54724966">
    <w:abstractNumId w:val="3"/>
  </w:num>
  <w:num w:numId="2" w16cid:durableId="1018124411">
    <w:abstractNumId w:val="1"/>
  </w:num>
  <w:num w:numId="3" w16cid:durableId="796683548">
    <w:abstractNumId w:val="2"/>
  </w:num>
  <w:num w:numId="4" w16cid:durableId="628510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501"/>
    <w:rsid w:val="00172A97"/>
    <w:rsid w:val="00431501"/>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0799A"/>
  <w15:chartTrackingRefBased/>
  <w15:docId w15:val="{C2EF8BC8-4D61-4E9B-9362-C5066136F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15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15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15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15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15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5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5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5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5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5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15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15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15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15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5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5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5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501"/>
    <w:rPr>
      <w:rFonts w:eastAsiaTheme="majorEastAsia" w:cstheme="majorBidi"/>
      <w:color w:val="272727" w:themeColor="text1" w:themeTint="D8"/>
    </w:rPr>
  </w:style>
  <w:style w:type="paragraph" w:styleId="Title">
    <w:name w:val="Title"/>
    <w:basedOn w:val="Normal"/>
    <w:next w:val="Normal"/>
    <w:link w:val="TitleChar"/>
    <w:uiPriority w:val="10"/>
    <w:qFormat/>
    <w:rsid w:val="004315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5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5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5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501"/>
    <w:pPr>
      <w:spacing w:before="160"/>
      <w:jc w:val="center"/>
    </w:pPr>
    <w:rPr>
      <w:i/>
      <w:iCs/>
      <w:color w:val="404040" w:themeColor="text1" w:themeTint="BF"/>
    </w:rPr>
  </w:style>
  <w:style w:type="character" w:customStyle="1" w:styleId="QuoteChar">
    <w:name w:val="Quote Char"/>
    <w:basedOn w:val="DefaultParagraphFont"/>
    <w:link w:val="Quote"/>
    <w:uiPriority w:val="29"/>
    <w:rsid w:val="00431501"/>
    <w:rPr>
      <w:i/>
      <w:iCs/>
      <w:color w:val="404040" w:themeColor="text1" w:themeTint="BF"/>
    </w:rPr>
  </w:style>
  <w:style w:type="paragraph" w:styleId="ListParagraph">
    <w:name w:val="List Paragraph"/>
    <w:basedOn w:val="Normal"/>
    <w:uiPriority w:val="34"/>
    <w:qFormat/>
    <w:rsid w:val="00431501"/>
    <w:pPr>
      <w:ind w:left="720"/>
      <w:contextualSpacing/>
    </w:pPr>
  </w:style>
  <w:style w:type="character" w:styleId="IntenseEmphasis">
    <w:name w:val="Intense Emphasis"/>
    <w:basedOn w:val="DefaultParagraphFont"/>
    <w:uiPriority w:val="21"/>
    <w:qFormat/>
    <w:rsid w:val="00431501"/>
    <w:rPr>
      <w:i/>
      <w:iCs/>
      <w:color w:val="0F4761" w:themeColor="accent1" w:themeShade="BF"/>
    </w:rPr>
  </w:style>
  <w:style w:type="paragraph" w:styleId="IntenseQuote">
    <w:name w:val="Intense Quote"/>
    <w:basedOn w:val="Normal"/>
    <w:next w:val="Normal"/>
    <w:link w:val="IntenseQuoteChar"/>
    <w:uiPriority w:val="30"/>
    <w:qFormat/>
    <w:rsid w:val="004315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501"/>
    <w:rPr>
      <w:i/>
      <w:iCs/>
      <w:color w:val="0F4761" w:themeColor="accent1" w:themeShade="BF"/>
    </w:rPr>
  </w:style>
  <w:style w:type="character" w:styleId="IntenseReference">
    <w:name w:val="Intense Reference"/>
    <w:basedOn w:val="DefaultParagraphFont"/>
    <w:uiPriority w:val="32"/>
    <w:qFormat/>
    <w:rsid w:val="0043150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186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12A7051A-AC1C-4584-918B-0CFB135E04B0}"/>
</file>

<file path=customXml/itemProps2.xml><?xml version="1.0" encoding="utf-8"?>
<ds:datastoreItem xmlns:ds="http://schemas.openxmlformats.org/officeDocument/2006/customXml" ds:itemID="{E5689C7A-4CA0-47F9-A790-8FEA77BBEF96}"/>
</file>

<file path=customXml/itemProps3.xml><?xml version="1.0" encoding="utf-8"?>
<ds:datastoreItem xmlns:ds="http://schemas.openxmlformats.org/officeDocument/2006/customXml" ds:itemID="{EB144F67-15FB-47C4-A958-BE756C8C1158}"/>
</file>

<file path=docProps/app.xml><?xml version="1.0" encoding="utf-8"?>
<Properties xmlns="http://schemas.openxmlformats.org/officeDocument/2006/extended-properties" xmlns:vt="http://schemas.openxmlformats.org/officeDocument/2006/docPropsVTypes">
  <Template>Normal</Template>
  <TotalTime>0</TotalTime>
  <Pages>5</Pages>
  <Words>954</Words>
  <Characters>5440</Characters>
  <Application>Microsoft Office Word</Application>
  <DocSecurity>0</DocSecurity>
  <Lines>45</Lines>
  <Paragraphs>12</Paragraphs>
  <ScaleCrop>false</ScaleCrop>
  <Company/>
  <LinksUpToDate>false</LinksUpToDate>
  <CharactersWithSpaces>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2025-04-29T02:24:00Z</dcterms:created>
  <dcterms:modified xsi:type="dcterms:W3CDTF">2025-04-29T02:24:00Z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