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000F5" w14:textId="77777777" w:rsidR="00443026" w:rsidRPr="00443026" w:rsidRDefault="00443026" w:rsidP="00443026">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43026">
        <w:rPr>
          <w:rFonts w:ascii="Montserrat" w:eastAsia="Times New Roman" w:hAnsi="Montserrat" w:cs="Times New Roman"/>
          <w:b/>
          <w:bCs/>
          <w:color w:val="006D5D"/>
          <w:kern w:val="36"/>
          <w:sz w:val="51"/>
          <w:szCs w:val="51"/>
          <w:bdr w:val="none" w:sz="0" w:space="0" w:color="auto" w:frame="1"/>
          <w:lang w:eastAsia="en-AU"/>
          <w14:ligatures w14:val="none"/>
        </w:rPr>
        <w:t>Management of Care and Services Policy and Procedure</w:t>
      </w:r>
    </w:p>
    <w:p w14:paraId="0261829C" w14:textId="77777777" w:rsidR="00443026" w:rsidRPr="00443026" w:rsidRDefault="00443026" w:rsidP="00443026">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43026">
        <w:rPr>
          <w:rFonts w:ascii="Montserrat" w:eastAsia="Times New Roman" w:hAnsi="Montserrat" w:cs="Times New Roman"/>
          <w:b/>
          <w:bCs/>
          <w:color w:val="006D5D"/>
          <w:kern w:val="36"/>
          <w:sz w:val="51"/>
          <w:szCs w:val="51"/>
          <w:bdr w:val="none" w:sz="0" w:space="0" w:color="auto" w:frame="1"/>
          <w:lang w:eastAsia="en-AU"/>
          <w14:ligatures w14:val="none"/>
        </w:rPr>
        <w:t>(G1)</w:t>
      </w:r>
    </w:p>
    <w:p w14:paraId="71DC58B6"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2D44273F"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 xml:space="preserve">The purpose of the Management of Care and Services Policy at Banksia Care is to acknowledge our commitment to meeting our regulatory requirements in relation to staffing and affirm our belief that our staff are our most </w:t>
      </w:r>
      <w:proofErr w:type="gramStart"/>
      <w:r w:rsidRPr="00443026">
        <w:rPr>
          <w:rFonts w:ascii="Montserrat" w:eastAsia="Times New Roman" w:hAnsi="Montserrat" w:cs="Times New Roman"/>
          <w:color w:val="5F646A"/>
          <w:kern w:val="0"/>
          <w:sz w:val="23"/>
          <w:szCs w:val="23"/>
          <w:lang w:eastAsia="en-AU"/>
          <w14:ligatures w14:val="none"/>
        </w:rPr>
        <w:t>valuable asset</w:t>
      </w:r>
      <w:proofErr w:type="gramEnd"/>
      <w:r w:rsidRPr="00443026">
        <w:rPr>
          <w:rFonts w:ascii="Montserrat" w:eastAsia="Times New Roman" w:hAnsi="Montserrat" w:cs="Times New Roman"/>
          <w:color w:val="5F646A"/>
          <w:kern w:val="0"/>
          <w:sz w:val="23"/>
          <w:szCs w:val="23"/>
          <w:lang w:eastAsia="en-AU"/>
          <w14:ligatures w14:val="none"/>
        </w:rPr>
        <w:t xml:space="preserve"> in assuring the provision of high-quality care in our service. Banksia Care is committed to supporting our staff by ensuring an informative orientation program, ongoing professional development, a supportive, inclusive and safe work environment, and providing guidelines for conduct.</w:t>
      </w:r>
    </w:p>
    <w:p w14:paraId="2AA2604C"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Scope</w:t>
      </w:r>
    </w:p>
    <w:p w14:paraId="3255173B"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This policy applies to management, auxiliary staff, volunteers and contractors of Banksia Care.</w:t>
      </w:r>
    </w:p>
    <w:p w14:paraId="05690130"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285F3E3E"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To comply with the Aged Care Services National Regulations, Banksia Care has developed this policy document to outline staffing and professional development procedures.</w:t>
      </w:r>
    </w:p>
    <w:p w14:paraId="68E3A604"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0064CAF6"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Aged Care Act 1997</w:t>
      </w:r>
    </w:p>
    <w:p w14:paraId="35CAFB3C"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Occupational Health and Safety Act 2004</w:t>
      </w:r>
    </w:p>
    <w:p w14:paraId="47150BA8"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Occupational Health and Safety Regulations 2017</w:t>
      </w:r>
    </w:p>
    <w:p w14:paraId="0D6D129D"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hyperlink r:id="rId8" w:history="1">
        <w:r w:rsidRPr="00443026">
          <w:rPr>
            <w:rFonts w:ascii="Montserrat" w:eastAsia="Times New Roman" w:hAnsi="Montserrat" w:cs="Times New Roman"/>
            <w:color w:val="006D5D"/>
            <w:kern w:val="0"/>
            <w:sz w:val="23"/>
            <w:szCs w:val="23"/>
            <w:bdr w:val="none" w:sz="0" w:space="0" w:color="auto" w:frame="1"/>
            <w:lang w:eastAsia="en-AU"/>
            <w14:ligatures w14:val="none"/>
          </w:rPr>
          <w:t>Aged Care Quality and Safety Commission Act 2018</w:t>
        </w:r>
      </w:hyperlink>
    </w:p>
    <w:p w14:paraId="2C6FB7B3"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hyperlink r:id="rId9" w:history="1">
        <w:r w:rsidRPr="00443026">
          <w:rPr>
            <w:rFonts w:ascii="Montserrat" w:eastAsia="Times New Roman" w:hAnsi="Montserrat" w:cs="Times New Roman"/>
            <w:color w:val="006D5D"/>
            <w:kern w:val="0"/>
            <w:sz w:val="23"/>
            <w:szCs w:val="23"/>
            <w:bdr w:val="none" w:sz="0" w:space="0" w:color="auto" w:frame="1"/>
            <w:lang w:eastAsia="en-AU"/>
            <w14:ligatures w14:val="none"/>
          </w:rPr>
          <w:t>Aged Care Quality and Safety Commission Rules 2018</w:t>
        </w:r>
      </w:hyperlink>
    </w:p>
    <w:p w14:paraId="54E71D60"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Accountability Principles 2014</w:t>
      </w:r>
    </w:p>
    <w:p w14:paraId="415ED36D"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Code of Conduct for Aged Care – information for workers</w:t>
      </w:r>
    </w:p>
    <w:p w14:paraId="6DE1D77C"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National Code of Conduct for Health Care Workers</w:t>
      </w:r>
    </w:p>
    <w:p w14:paraId="0C14968D" w14:textId="77777777" w:rsidR="00443026" w:rsidRPr="00443026" w:rsidRDefault="00443026" w:rsidP="00443026">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Guide to the Aged Care National Quality Standard</w:t>
      </w:r>
    </w:p>
    <w:p w14:paraId="0CE06549"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National Quality Standards (NQS)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601"/>
        <w:gridCol w:w="2402"/>
        <w:gridCol w:w="6636"/>
      </w:tblGrid>
      <w:tr w:rsidR="00443026" w:rsidRPr="00443026" w14:paraId="15C7374E" w14:textId="77777777" w:rsidTr="00002331">
        <w:tc>
          <w:tcPr>
            <w:tcW w:w="9630"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179A4EA1"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b/>
                <w:bCs/>
                <w:color w:val="5F646A"/>
                <w:kern w:val="0"/>
                <w:sz w:val="23"/>
                <w:szCs w:val="23"/>
                <w:bdr w:val="none" w:sz="0" w:space="0" w:color="auto" w:frame="1"/>
                <w:lang w:eastAsia="en-AU"/>
                <w14:ligatures w14:val="none"/>
              </w:rPr>
              <w:t>Quality Standard 7: Human Resources</w:t>
            </w:r>
          </w:p>
        </w:tc>
      </w:tr>
      <w:tr w:rsidR="00443026" w:rsidRPr="00443026" w14:paraId="0805B209"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A16363"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1</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6E7B58"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Consumer Outcome</w:t>
            </w:r>
          </w:p>
        </w:tc>
        <w:tc>
          <w:tcPr>
            <w:tcW w:w="66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7EC984"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I get quality care and services when I need them from people who are knowledgeable, capable and caring.</w:t>
            </w:r>
          </w:p>
        </w:tc>
      </w:tr>
      <w:tr w:rsidR="00443026" w:rsidRPr="00443026" w14:paraId="1C2B58C8"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8BB804"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lastRenderedPageBreak/>
              <w:t>2</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1F6CDC"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Organisation statement</w:t>
            </w:r>
          </w:p>
        </w:tc>
        <w:tc>
          <w:tcPr>
            <w:tcW w:w="66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A013FB"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organisation has a workforce that is sufficient, and is skilled and qualified to provide safe, respectful and quality care and services.</w:t>
            </w:r>
          </w:p>
        </w:tc>
      </w:tr>
      <w:tr w:rsidR="00443026" w:rsidRPr="00443026" w14:paraId="248ED387"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9A6E8"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3</w:t>
            </w:r>
          </w:p>
        </w:tc>
        <w:tc>
          <w:tcPr>
            <w:tcW w:w="903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584D93E"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organisation demonstrates the following:</w:t>
            </w:r>
          </w:p>
        </w:tc>
      </w:tr>
      <w:tr w:rsidR="00443026" w:rsidRPr="00443026" w14:paraId="21E58C06"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5597C5"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3a</w:t>
            </w:r>
          </w:p>
        </w:tc>
        <w:tc>
          <w:tcPr>
            <w:tcW w:w="903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CAC1D1B"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workforce is planned to enable, and the number and mix of members of the workforce deployed enables, the delivery and management of safe and quality care and services.</w:t>
            </w:r>
          </w:p>
        </w:tc>
      </w:tr>
      <w:tr w:rsidR="00443026" w:rsidRPr="00443026" w14:paraId="340D4E5E"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39755A"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3b</w:t>
            </w:r>
          </w:p>
        </w:tc>
        <w:tc>
          <w:tcPr>
            <w:tcW w:w="903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D580038"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Workforce interactions with consumers are kind, caring and respectful of each consumer’s identity, culture and diversity.</w:t>
            </w:r>
          </w:p>
        </w:tc>
      </w:tr>
      <w:tr w:rsidR="00443026" w:rsidRPr="00443026" w14:paraId="5E6B405B"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8446E2"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3c</w:t>
            </w:r>
          </w:p>
        </w:tc>
        <w:tc>
          <w:tcPr>
            <w:tcW w:w="903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6A04B07"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 xml:space="preserve">The workforce is </w:t>
            </w:r>
            <w:proofErr w:type="gramStart"/>
            <w:r w:rsidRPr="00443026">
              <w:rPr>
                <w:rFonts w:ascii="Montserrat" w:eastAsia="Times New Roman" w:hAnsi="Montserrat" w:cs="Times New Roman"/>
                <w:color w:val="5F646A"/>
                <w:kern w:val="0"/>
                <w:sz w:val="23"/>
                <w:szCs w:val="23"/>
                <w:lang w:eastAsia="en-AU"/>
                <w14:ligatures w14:val="none"/>
              </w:rPr>
              <w:t>competent</w:t>
            </w:r>
            <w:proofErr w:type="gramEnd"/>
            <w:r w:rsidRPr="00443026">
              <w:rPr>
                <w:rFonts w:ascii="Montserrat" w:eastAsia="Times New Roman" w:hAnsi="Montserrat" w:cs="Times New Roman"/>
                <w:color w:val="5F646A"/>
                <w:kern w:val="0"/>
                <w:sz w:val="23"/>
                <w:szCs w:val="23"/>
                <w:lang w:eastAsia="en-AU"/>
                <w14:ligatures w14:val="none"/>
              </w:rPr>
              <w:t xml:space="preserve"> and members of the workforce have the qualifications and knowledge to effectively perform their roles.</w:t>
            </w:r>
          </w:p>
        </w:tc>
      </w:tr>
      <w:tr w:rsidR="00443026" w:rsidRPr="00443026" w14:paraId="6E904F82"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90C3B7"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3d</w:t>
            </w:r>
          </w:p>
        </w:tc>
        <w:tc>
          <w:tcPr>
            <w:tcW w:w="903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3B12974"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workforce is recruited, trained, equipped and supported to deliver the outcomes required by these standards.</w:t>
            </w:r>
          </w:p>
        </w:tc>
      </w:tr>
      <w:tr w:rsidR="00443026" w:rsidRPr="00443026" w14:paraId="0BC4664B" w14:textId="77777777" w:rsidTr="00002331">
        <w:tc>
          <w:tcPr>
            <w:tcW w:w="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471E8C"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3e</w:t>
            </w:r>
          </w:p>
        </w:tc>
        <w:tc>
          <w:tcPr>
            <w:tcW w:w="903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06B9F21"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Regular assessment, monitoring and review of the performance of each member of the workforce.</w:t>
            </w:r>
          </w:p>
        </w:tc>
      </w:tr>
    </w:tbl>
    <w:p w14:paraId="089512A8"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59F96E7A"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All decision-making about our Management of Care and Services Procedure is carried out in accordance with the principles of our Management of Care and Services Policy.</w:t>
      </w:r>
    </w:p>
    <w:p w14:paraId="5110280B" w14:textId="77777777" w:rsidR="00443026" w:rsidRPr="00443026" w:rsidRDefault="00443026" w:rsidP="0044302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It is recognised that every member of our team impacts the health and wellbeing of others.</w:t>
      </w:r>
    </w:p>
    <w:p w14:paraId="73DD1325" w14:textId="77777777" w:rsidR="00443026" w:rsidRPr="00443026" w:rsidRDefault="00443026" w:rsidP="0044302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We all have a role to play in creating an environment that supports and promotes this within the care community as a whole and as individuals.</w:t>
      </w:r>
    </w:p>
    <w:p w14:paraId="03347AE4" w14:textId="77777777" w:rsidR="00443026" w:rsidRPr="00443026" w:rsidRDefault="00443026" w:rsidP="0044302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 xml:space="preserve">Staff who are safe, well and working in supportive environments </w:t>
      </w:r>
      <w:proofErr w:type="gramStart"/>
      <w:r w:rsidRPr="00443026">
        <w:rPr>
          <w:rFonts w:ascii="Montserrat" w:eastAsia="Times New Roman" w:hAnsi="Montserrat" w:cs="Times New Roman"/>
          <w:color w:val="5F646A"/>
          <w:kern w:val="0"/>
          <w:sz w:val="23"/>
          <w:szCs w:val="23"/>
          <w:lang w:eastAsia="en-AU"/>
          <w14:ligatures w14:val="none"/>
        </w:rPr>
        <w:t>are able to</w:t>
      </w:r>
      <w:proofErr w:type="gramEnd"/>
      <w:r w:rsidRPr="00443026">
        <w:rPr>
          <w:rFonts w:ascii="Montserrat" w:eastAsia="Times New Roman" w:hAnsi="Montserrat" w:cs="Times New Roman"/>
          <w:color w:val="5F646A"/>
          <w:kern w:val="0"/>
          <w:sz w:val="23"/>
          <w:szCs w:val="23"/>
          <w:lang w:eastAsia="en-AU"/>
          <w14:ligatures w14:val="none"/>
        </w:rPr>
        <w:t xml:space="preserve"> provide the best attainable care to recipients.</w:t>
      </w:r>
    </w:p>
    <w:p w14:paraId="0F5B2777" w14:textId="77777777" w:rsidR="00443026" w:rsidRPr="00443026" w:rsidRDefault="00443026" w:rsidP="00443026">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Our commitment to governance and leadership is enabled through our service philosophy, policies and procedures.</w:t>
      </w:r>
    </w:p>
    <w:p w14:paraId="3705C145"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General Considerations</w:t>
      </w:r>
    </w:p>
    <w:p w14:paraId="72D45805"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 xml:space="preserve">By developing and upholding quality practices for all key staff, we strive to </w:t>
      </w:r>
      <w:proofErr w:type="gramStart"/>
      <w:r w:rsidRPr="00443026">
        <w:rPr>
          <w:rFonts w:ascii="Montserrat" w:eastAsia="Times New Roman" w:hAnsi="Montserrat" w:cs="Times New Roman"/>
          <w:color w:val="5F646A"/>
          <w:kern w:val="0"/>
          <w:sz w:val="23"/>
          <w:szCs w:val="23"/>
          <w:lang w:eastAsia="en-AU"/>
          <w14:ligatures w14:val="none"/>
        </w:rPr>
        <w:t>ensure the safety and wellbeing of all stakeholders at all times</w:t>
      </w:r>
      <w:proofErr w:type="gramEnd"/>
      <w:r w:rsidRPr="00443026">
        <w:rPr>
          <w:rFonts w:ascii="Montserrat" w:eastAsia="Times New Roman" w:hAnsi="Montserrat" w:cs="Times New Roman"/>
          <w:color w:val="5F646A"/>
          <w:kern w:val="0"/>
          <w:sz w:val="23"/>
          <w:szCs w:val="23"/>
          <w:lang w:eastAsia="en-AU"/>
          <w14:ligatures w14:val="none"/>
        </w:rPr>
        <w:t>.</w:t>
      </w:r>
    </w:p>
    <w:p w14:paraId="57419D7E"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All staff (including volunteers) are guided by professional standards at the highest level.</w:t>
      </w:r>
    </w:p>
    <w:p w14:paraId="0B43D759"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 xml:space="preserve">Position descriptions serve to guide all staff in their requirement to adhere to all relevant standards, including the code of conduct and </w:t>
      </w:r>
      <w:r w:rsidRPr="00443026">
        <w:rPr>
          <w:rFonts w:ascii="Montserrat" w:eastAsia="Times New Roman" w:hAnsi="Montserrat" w:cs="Times New Roman"/>
          <w:color w:val="5F646A"/>
          <w:kern w:val="0"/>
          <w:sz w:val="23"/>
          <w:szCs w:val="23"/>
          <w:lang w:eastAsia="en-AU"/>
          <w14:ligatures w14:val="none"/>
        </w:rPr>
        <w:lastRenderedPageBreak/>
        <w:t>code of ethics. In addition, we provide an opportunity for reflection and regular professional development training across all areas.</w:t>
      </w:r>
    </w:p>
    <w:p w14:paraId="44A92C60"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We appoint our responsible person in alignment with regulatory requirements and ensure the service is well managed with quality supervision.</w:t>
      </w:r>
    </w:p>
    <w:p w14:paraId="29183DD0"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Volunteers and care recipients are valued and encouraged. All training is provided by experienced staff with reference to all policies, procedures and industry expectations.</w:t>
      </w:r>
    </w:p>
    <w:p w14:paraId="22080D5C"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responsibility for staff wellbeing is shared between the care community and individual staff.</w:t>
      </w:r>
    </w:p>
    <w:p w14:paraId="29F55020"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Everyone in the workplace has a responsibility to promote and maintain a healthy workplace.</w:t>
      </w:r>
    </w:p>
    <w:p w14:paraId="430F9CF6"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responsibility for staff wellbeing also rests with leadership.</w:t>
      </w:r>
    </w:p>
    <w:p w14:paraId="49057231"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Leaders will act to improve the mental health of all staff by looking at the cultural, structural and environmental factors within the care community that might support or hinder staff wellbeing.</w:t>
      </w:r>
    </w:p>
    <w:p w14:paraId="70FAA00F" w14:textId="77777777" w:rsidR="00443026" w:rsidRPr="00443026" w:rsidRDefault="00443026" w:rsidP="00443026">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Confidentiality in the management of any employee matter must be maintained.</w:t>
      </w:r>
    </w:p>
    <w:p w14:paraId="59DB4C9E"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Considerations for Safety and Hygiene</w:t>
      </w:r>
    </w:p>
    <w:p w14:paraId="4D173C43"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Provide a smoke-free work environment and encourage and support staff to quit smoking.</w:t>
      </w:r>
    </w:p>
    <w:p w14:paraId="0F6FC1A4"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Staff may be experiencing domestic and family violence, and its aftermath may impact their attendance at work or their ability to perform work duties.</w:t>
      </w:r>
    </w:p>
    <w:p w14:paraId="4D646840"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The pandemic can affect the mental health and wellbeing of staff, so strict adherence to COVID safe practices is critical.</w:t>
      </w:r>
    </w:p>
    <w:p w14:paraId="20003785"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Provide healthy eating choices in the workplace by addressing healthy physical settings, such as food storage and preparation areas.</w:t>
      </w:r>
    </w:p>
    <w:p w14:paraId="435E9BBE"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Provide an opportunity for engaging socially with peers through the provision of staff rooms, break-out areas or outdoor seating areas.</w:t>
      </w:r>
    </w:p>
    <w:p w14:paraId="1F89AB3B"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Provide access to information and resources that increase worker knowledge and awareness around key health areas.</w:t>
      </w:r>
    </w:p>
    <w:p w14:paraId="7F7ABCCA"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Banksia Care will ensure they are meeting its Workplace Health and Safety (WHS) requirements to avoid injury or illness.</w:t>
      </w:r>
    </w:p>
    <w:p w14:paraId="22A980BA" w14:textId="77777777" w:rsidR="00443026" w:rsidRPr="00443026" w:rsidRDefault="00443026" w:rsidP="00443026">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Information on various support services will always be readily available such as the Black Dog Institute, Beyond Blue and Lifeline.</w:t>
      </w:r>
    </w:p>
    <w:p w14:paraId="5BBC3669"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lastRenderedPageBreak/>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299"/>
        <w:gridCol w:w="5943"/>
        <w:gridCol w:w="2397"/>
      </w:tblGrid>
      <w:tr w:rsidR="00443026" w:rsidRPr="00443026" w14:paraId="7096C5A8" w14:textId="77777777" w:rsidTr="00443026">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8047FD"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5699AF"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52DA8A"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43026" w:rsidRPr="00443026" w14:paraId="2A656354" w14:textId="77777777" w:rsidTr="00443026">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29C2F4"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Code of Conduct</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28ED78"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Together with a code of ethics, the code of conduct helps guide interactions between management, aged care workers, and staff and inform the service decision-making processes relating to professional standards.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2B04D6"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Guide to the NQF (Quality Standard 7 – Human Resources)</w:t>
            </w:r>
          </w:p>
        </w:tc>
      </w:tr>
      <w:tr w:rsidR="00443026" w:rsidRPr="00443026" w14:paraId="7FA5EF44" w14:textId="77777777" w:rsidTr="00443026">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A06256"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Code of Ethics</w:t>
            </w:r>
          </w:p>
        </w:tc>
        <w:tc>
          <w:tcPr>
            <w:tcW w:w="59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E94865"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Together with a code of conduct, a code of ethics helps guide interactions between management, aged care workers, and staff and inform the service decision-making processes relating to professional standards, especially when there are conflicting obligations or responsibilities.</w:t>
            </w:r>
          </w:p>
          <w:p w14:paraId="458B2BA6" w14:textId="77777777" w:rsidR="00443026" w:rsidRPr="00443026" w:rsidRDefault="00443026" w:rsidP="00443026">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Code of Ethics, although compliance with the code is not mandatory under the National Law and Regulations.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165ACC"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Guide to the NQF (Quality Standard 7 – Human Resources)</w:t>
            </w:r>
          </w:p>
        </w:tc>
      </w:tr>
    </w:tbl>
    <w:p w14:paraId="1BD8F586"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6D4FC5DB" w14:textId="77777777" w:rsidR="00443026" w:rsidRPr="00443026" w:rsidRDefault="00443026" w:rsidP="0044302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Communications Policy</w:t>
      </w:r>
    </w:p>
    <w:p w14:paraId="28665AE5" w14:textId="77777777" w:rsidR="00443026" w:rsidRPr="00443026" w:rsidRDefault="00443026" w:rsidP="0044302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Duty of Care Policy</w:t>
      </w:r>
    </w:p>
    <w:p w14:paraId="79B9D23D" w14:textId="77777777" w:rsidR="00443026" w:rsidRPr="00443026" w:rsidRDefault="00443026" w:rsidP="0044302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Safety and Risk Management Policy</w:t>
      </w:r>
    </w:p>
    <w:p w14:paraId="68C36033" w14:textId="77777777" w:rsidR="00443026" w:rsidRPr="00443026" w:rsidRDefault="00443026" w:rsidP="0044302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Performance Management Policy</w:t>
      </w:r>
    </w:p>
    <w:p w14:paraId="2A4E700D" w14:textId="77777777" w:rsidR="00443026" w:rsidRPr="00443026" w:rsidRDefault="00443026" w:rsidP="0044302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Workplace Health and Safety Policy</w:t>
      </w:r>
    </w:p>
    <w:p w14:paraId="1E2D6F4D" w14:textId="77777777" w:rsidR="00443026" w:rsidRPr="00443026" w:rsidRDefault="00443026" w:rsidP="00443026">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Staff Health and Wellbeing Policy</w:t>
      </w:r>
    </w:p>
    <w:p w14:paraId="5013A8E0"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D42734B"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443026">
        <w:rPr>
          <w:rFonts w:ascii="Montserrat" w:eastAsia="Times New Roman" w:hAnsi="Montserrat" w:cs="Times New Roman"/>
          <w:i/>
          <w:iCs/>
          <w:color w:val="5F646A"/>
          <w:kern w:val="0"/>
          <w:sz w:val="23"/>
          <w:szCs w:val="23"/>
          <w:bdr w:val="none" w:sz="0" w:space="0" w:color="auto" w:frame="1"/>
          <w:lang w:eastAsia="en-AU"/>
          <w14:ligatures w14:val="none"/>
        </w:rPr>
        <w:t>Management of Care and Services Policy</w:t>
      </w:r>
      <w:r w:rsidRPr="00443026">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in consultation at policy review sessions.</w:t>
      </w:r>
    </w:p>
    <w:p w14:paraId="194DB687"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443026" w:rsidRPr="00443026" w14:paraId="4F4545D4" w14:textId="77777777" w:rsidTr="0044302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6007F2"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1DC3E0"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F056F7"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43026" w:rsidRPr="00443026" w14:paraId="2EBE5B49" w14:textId="77777777" w:rsidTr="0044302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94B8D9"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Implemented October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8426B5"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CDF1B4"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December 2023</w:t>
            </w:r>
          </w:p>
        </w:tc>
      </w:tr>
      <w:tr w:rsidR="00443026" w:rsidRPr="00443026" w14:paraId="59E11583" w14:textId="77777777" w:rsidTr="00443026">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C0D1A4" w14:textId="77777777" w:rsidR="00443026" w:rsidRPr="00443026" w:rsidRDefault="00443026" w:rsidP="00443026">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375D6B" w14:textId="77777777" w:rsidR="00443026" w:rsidRPr="00443026" w:rsidRDefault="00443026" w:rsidP="00443026">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07875F" w14:textId="77777777" w:rsidR="00443026" w:rsidRPr="00443026" w:rsidRDefault="00443026" w:rsidP="00443026">
            <w:pPr>
              <w:spacing w:after="0" w:line="240" w:lineRule="auto"/>
              <w:rPr>
                <w:rFonts w:ascii="Times New Roman" w:eastAsia="Times New Roman" w:hAnsi="Times New Roman" w:cs="Times New Roman"/>
                <w:kern w:val="0"/>
                <w:sz w:val="20"/>
                <w:szCs w:val="20"/>
                <w:lang w:eastAsia="en-AU"/>
                <w14:ligatures w14:val="none"/>
              </w:rPr>
            </w:pPr>
          </w:p>
        </w:tc>
      </w:tr>
    </w:tbl>
    <w:p w14:paraId="2B031FCD"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31E7D3D0" w14:textId="77777777" w:rsidR="00443026" w:rsidRPr="00443026" w:rsidRDefault="00443026" w:rsidP="00443026">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lastRenderedPageBreak/>
        <w:t>This policy will be reviewed annually or on the occurrence of any relevant legislative Management of Banksia Care will conduct reviews in consultation with educators at staff meetings.</w:t>
      </w:r>
    </w:p>
    <w:p w14:paraId="25B5B253" w14:textId="77777777" w:rsidR="00443026" w:rsidRPr="00443026" w:rsidRDefault="00443026" w:rsidP="00443026">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3026">
        <w:rPr>
          <w:rFonts w:ascii="Montserrat" w:eastAsia="Times New Roman" w:hAnsi="Montserrat" w:cs="Times New Roman"/>
          <w:b/>
          <w:bCs/>
          <w:color w:val="DA591F"/>
          <w:kern w:val="0"/>
          <w:sz w:val="44"/>
          <w:szCs w:val="44"/>
          <w:bdr w:val="none" w:sz="0" w:space="0" w:color="auto" w:frame="1"/>
          <w:lang w:eastAsia="en-AU"/>
          <w14:ligatures w14:val="none"/>
        </w:rPr>
        <w:t>Staff Management and Professional Development Procedure</w:t>
      </w:r>
    </w:p>
    <w:p w14:paraId="4686D2DF" w14:textId="77777777" w:rsidR="00443026" w:rsidRPr="00443026" w:rsidRDefault="00443026" w:rsidP="0044302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3026">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3D54A21C" w14:textId="77777777" w:rsidR="00443026" w:rsidRPr="00443026" w:rsidRDefault="00443026" w:rsidP="00443026">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Appoint a nominated supervisor for periods when the service or the approved provider is absent.</w:t>
      </w:r>
    </w:p>
    <w:p w14:paraId="72DBD1A1" w14:textId="77777777" w:rsidR="00443026" w:rsidRPr="00443026" w:rsidRDefault="00443026" w:rsidP="00443026">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Ensure all staff in charge are fully aware of obligations related to guardianship and human rights laws.</w:t>
      </w:r>
    </w:p>
    <w:p w14:paraId="7605F5EF" w14:textId="77777777" w:rsidR="00443026" w:rsidRPr="00443026" w:rsidRDefault="00443026" w:rsidP="00443026">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Ensure the nominated supervisor has displayed the name of the nominated supervisor at the main entrance.</w:t>
      </w:r>
    </w:p>
    <w:p w14:paraId="5DB8DA1E" w14:textId="77777777" w:rsidR="00443026" w:rsidRPr="00443026" w:rsidRDefault="00443026" w:rsidP="00443026">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In writing, advise regulatory authorities of any changes to the nominated supervisor.</w:t>
      </w:r>
    </w:p>
    <w:p w14:paraId="17949A53" w14:textId="77777777" w:rsidR="00443026" w:rsidRPr="00443026" w:rsidRDefault="00443026" w:rsidP="00443026">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Detail the name of the nominated supervisor on all records for each occasion care recipients attend the care service.</w:t>
      </w:r>
    </w:p>
    <w:p w14:paraId="3AF12B6F" w14:textId="77777777" w:rsidR="00443026" w:rsidRPr="00443026" w:rsidRDefault="00443026" w:rsidP="00443026">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Ensure that no staff member, volunteer or practicum placement student is affected by drugs or alcohol whilst attending the service.</w:t>
      </w:r>
    </w:p>
    <w:p w14:paraId="511C0D87" w14:textId="77777777" w:rsidR="00443026" w:rsidRPr="00443026" w:rsidRDefault="00443026" w:rsidP="00443026">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Provide an opportunity for regular professional development, including training on the Charter of Aged Care Rights and National Quality Standards.</w:t>
      </w:r>
    </w:p>
    <w:p w14:paraId="3C3FC378" w14:textId="77777777" w:rsidR="00443026" w:rsidRPr="00443026" w:rsidRDefault="00443026" w:rsidP="0044302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3026">
        <w:rPr>
          <w:rFonts w:ascii="Montserrat" w:eastAsia="Times New Roman" w:hAnsi="Montserrat" w:cs="Times New Roman"/>
          <w:b/>
          <w:bCs/>
          <w:color w:val="FCB53B"/>
          <w:kern w:val="0"/>
          <w:sz w:val="36"/>
          <w:szCs w:val="36"/>
          <w:bdr w:val="none" w:sz="0" w:space="0" w:color="auto" w:frame="1"/>
          <w:lang w:eastAsia="en-AU"/>
          <w14:ligatures w14:val="none"/>
        </w:rPr>
        <w:t>The nominated supervisor/responsible person will ensure the following:</w:t>
      </w:r>
    </w:p>
    <w:p w14:paraId="753A9ABF"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Ensure that they meet their obligations in relation to the regulations affecting staffing arrangements.</w:t>
      </w:r>
    </w:p>
    <w:p w14:paraId="644F8E84"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Ensure they are present whenever the approved provider is unavailable or absent.</w:t>
      </w:r>
    </w:p>
    <w:p w14:paraId="5B1B44FA"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Never be affected by drugs or alcohol whilst at the service, and ensure the same applies to their staff, practicum placement students and volunteers.</w:t>
      </w:r>
    </w:p>
    <w:p w14:paraId="403221A8"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Be fully aware of obligations related to the Charter of Aged Care Rights and National Quality Standards laws and complete any jurisdictional requirements for training.</w:t>
      </w:r>
    </w:p>
    <w:p w14:paraId="5E420704"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Undertake any professional development training as directed by management to ensure currency of knowledge.</w:t>
      </w:r>
    </w:p>
    <w:p w14:paraId="26140E41"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lastRenderedPageBreak/>
        <w:t>Display at the main entrance the name of the nominated supervisor.</w:t>
      </w:r>
    </w:p>
    <w:p w14:paraId="6A73995F"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In the event the name or details of the nominated supervisor change, advise the approved provider immediately.</w:t>
      </w:r>
    </w:p>
    <w:p w14:paraId="6FCFAF78"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Meet all responsibilities in relation to the delivery of all service programs, including but not limited to supervision, welfare intent, safety, health, wellbeing, medication, collection and delivery to service, ratios of staff, and professional development opportunities.</w:t>
      </w:r>
    </w:p>
    <w:p w14:paraId="0D8B8642" w14:textId="77777777" w:rsidR="00443026" w:rsidRPr="00443026" w:rsidRDefault="00443026" w:rsidP="00443026">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 xml:space="preserve">Record the name of the nominated supervisor for </w:t>
      </w:r>
      <w:proofErr w:type="gramStart"/>
      <w:r w:rsidRPr="00443026">
        <w:rPr>
          <w:rFonts w:ascii="Montserrat" w:eastAsia="Times New Roman" w:hAnsi="Montserrat" w:cs="Times New Roman"/>
          <w:color w:val="5F646A"/>
          <w:kern w:val="0"/>
          <w:sz w:val="23"/>
          <w:szCs w:val="23"/>
          <w:lang w:eastAsia="en-AU"/>
          <w14:ligatures w14:val="none"/>
        </w:rPr>
        <w:t>every</w:t>
      </w:r>
      <w:proofErr w:type="gramEnd"/>
      <w:r w:rsidRPr="00443026">
        <w:rPr>
          <w:rFonts w:ascii="Montserrat" w:eastAsia="Times New Roman" w:hAnsi="Montserrat" w:cs="Times New Roman"/>
          <w:color w:val="5F646A"/>
          <w:kern w:val="0"/>
          <w:sz w:val="23"/>
          <w:szCs w:val="23"/>
          <w:lang w:eastAsia="en-AU"/>
          <w14:ligatures w14:val="none"/>
        </w:rPr>
        <w:t xml:space="preserve"> session care recipients are cared for at the care service.</w:t>
      </w:r>
    </w:p>
    <w:p w14:paraId="3CAA489A" w14:textId="77777777" w:rsidR="00443026" w:rsidRPr="00443026" w:rsidRDefault="00443026" w:rsidP="00443026">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3026">
        <w:rPr>
          <w:rFonts w:ascii="Montserrat" w:eastAsia="Times New Roman" w:hAnsi="Montserrat" w:cs="Times New Roman"/>
          <w:b/>
          <w:bCs/>
          <w:color w:val="FCB53B"/>
          <w:kern w:val="0"/>
          <w:sz w:val="36"/>
          <w:szCs w:val="36"/>
          <w:bdr w:val="none" w:sz="0" w:space="0" w:color="auto" w:frame="1"/>
          <w:lang w:eastAsia="en-AU"/>
          <w14:ligatures w14:val="none"/>
        </w:rPr>
        <w:t>Aged care workers/staff will ensure the following:</w:t>
      </w:r>
    </w:p>
    <w:p w14:paraId="6BAFFF61" w14:textId="77777777" w:rsidR="00443026" w:rsidRPr="00443026" w:rsidRDefault="00443026" w:rsidP="00443026">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Be aware of and follow the Management of Care and Services Policy and Procedure.</w:t>
      </w:r>
    </w:p>
    <w:p w14:paraId="59E5185C" w14:textId="77777777" w:rsidR="00443026" w:rsidRPr="00443026" w:rsidRDefault="00443026" w:rsidP="00443026">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Ensure the State requirements concerning education and care qualifications, first aid qualifications, immunisation history statements and police clearances, or the Australian College of Care Workers (ACCW) registration details (jurisdiction dependant) are met and always maintained.</w:t>
      </w:r>
    </w:p>
    <w:p w14:paraId="44E45F75" w14:textId="77777777" w:rsidR="00443026" w:rsidRPr="00443026" w:rsidRDefault="00443026" w:rsidP="00443026">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Attend any professional development identified as required by management.</w:t>
      </w:r>
    </w:p>
    <w:p w14:paraId="082EE3C6" w14:textId="77777777" w:rsidR="00443026" w:rsidRPr="00443026" w:rsidRDefault="00443026" w:rsidP="00443026">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Not consume or be intoxicated by alcohol or drugs while employed or engaged by the service and in control or supervision of children.</w:t>
      </w:r>
    </w:p>
    <w:p w14:paraId="09E4D55C" w14:textId="77777777" w:rsidR="00443026" w:rsidRPr="00443026" w:rsidRDefault="00443026" w:rsidP="00443026">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Abide by the Code of Ethics.</w:t>
      </w:r>
    </w:p>
    <w:p w14:paraId="2AD9E744" w14:textId="77777777" w:rsidR="00443026" w:rsidRPr="00443026" w:rsidRDefault="00443026" w:rsidP="00443026">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Adhere to the Code of Conduct.</w:t>
      </w:r>
    </w:p>
    <w:p w14:paraId="0489E211" w14:textId="77777777" w:rsidR="00443026" w:rsidRPr="00443026" w:rsidRDefault="00443026" w:rsidP="00443026">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3026">
        <w:rPr>
          <w:rFonts w:ascii="Montserrat" w:eastAsia="Times New Roman" w:hAnsi="Montserrat" w:cs="Times New Roman"/>
          <w:color w:val="5F646A"/>
          <w:kern w:val="0"/>
          <w:sz w:val="23"/>
          <w:szCs w:val="23"/>
          <w:lang w:eastAsia="en-AU"/>
          <w14:ligatures w14:val="none"/>
        </w:rPr>
        <w:t>Ensure quality staffing practices are implemented in line with the National Quality Standard (especially Quality Standard 7 – Human Resources).</w:t>
      </w:r>
    </w:p>
    <w:p w14:paraId="61A155B8"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4301E"/>
    <w:multiLevelType w:val="multilevel"/>
    <w:tmpl w:val="3B0A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4F752B"/>
    <w:multiLevelType w:val="multilevel"/>
    <w:tmpl w:val="8392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365B90"/>
    <w:multiLevelType w:val="multilevel"/>
    <w:tmpl w:val="BE5E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40554D"/>
    <w:multiLevelType w:val="multilevel"/>
    <w:tmpl w:val="6BDEC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D817B1"/>
    <w:multiLevelType w:val="multilevel"/>
    <w:tmpl w:val="0EAA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B903F7"/>
    <w:multiLevelType w:val="multilevel"/>
    <w:tmpl w:val="A770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462E03"/>
    <w:multiLevelType w:val="multilevel"/>
    <w:tmpl w:val="D852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1D14E0"/>
    <w:multiLevelType w:val="multilevel"/>
    <w:tmpl w:val="0D00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C44F7E"/>
    <w:multiLevelType w:val="multilevel"/>
    <w:tmpl w:val="CD4C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FE2DDD"/>
    <w:multiLevelType w:val="multilevel"/>
    <w:tmpl w:val="88CA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995480"/>
    <w:multiLevelType w:val="multilevel"/>
    <w:tmpl w:val="1992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A9157E"/>
    <w:multiLevelType w:val="multilevel"/>
    <w:tmpl w:val="6EA4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22628D"/>
    <w:multiLevelType w:val="multilevel"/>
    <w:tmpl w:val="072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466098"/>
    <w:multiLevelType w:val="multilevel"/>
    <w:tmpl w:val="0A06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4876C3"/>
    <w:multiLevelType w:val="multilevel"/>
    <w:tmpl w:val="D96E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3C3417"/>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5742026">
    <w:abstractNumId w:val="6"/>
  </w:num>
  <w:num w:numId="2" w16cid:durableId="497501888">
    <w:abstractNumId w:val="12"/>
  </w:num>
  <w:num w:numId="3" w16cid:durableId="2119983467">
    <w:abstractNumId w:val="14"/>
  </w:num>
  <w:num w:numId="4" w16cid:durableId="1915972475">
    <w:abstractNumId w:val="0"/>
  </w:num>
  <w:num w:numId="5" w16cid:durableId="378214015">
    <w:abstractNumId w:val="2"/>
  </w:num>
  <w:num w:numId="6" w16cid:durableId="1985116024">
    <w:abstractNumId w:val="4"/>
  </w:num>
  <w:num w:numId="7" w16cid:durableId="1977180201">
    <w:abstractNumId w:val="15"/>
  </w:num>
  <w:num w:numId="8" w16cid:durableId="46804081">
    <w:abstractNumId w:val="7"/>
  </w:num>
  <w:num w:numId="9" w16cid:durableId="843710480">
    <w:abstractNumId w:val="3"/>
  </w:num>
  <w:num w:numId="10" w16cid:durableId="1424378069">
    <w:abstractNumId w:val="11"/>
  </w:num>
  <w:num w:numId="11" w16cid:durableId="203179708">
    <w:abstractNumId w:val="9"/>
  </w:num>
  <w:num w:numId="12" w16cid:durableId="934820423">
    <w:abstractNumId w:val="10"/>
  </w:num>
  <w:num w:numId="13" w16cid:durableId="1575045036">
    <w:abstractNumId w:val="5"/>
  </w:num>
  <w:num w:numId="14" w16cid:durableId="644697409">
    <w:abstractNumId w:val="1"/>
  </w:num>
  <w:num w:numId="15" w16cid:durableId="852770361">
    <w:abstractNumId w:val="13"/>
  </w:num>
  <w:num w:numId="16" w16cid:durableId="4031814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26"/>
    <w:rsid w:val="00002331"/>
    <w:rsid w:val="00172A97"/>
    <w:rsid w:val="00443026"/>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92DEB"/>
  <w15:chartTrackingRefBased/>
  <w15:docId w15:val="{E09E9FA1-F9B1-416E-ACAF-0A244384E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0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0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0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0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0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0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0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0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0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0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30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0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0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0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0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0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0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026"/>
    <w:rPr>
      <w:rFonts w:eastAsiaTheme="majorEastAsia" w:cstheme="majorBidi"/>
      <w:color w:val="272727" w:themeColor="text1" w:themeTint="D8"/>
    </w:rPr>
  </w:style>
  <w:style w:type="paragraph" w:styleId="Title">
    <w:name w:val="Title"/>
    <w:basedOn w:val="Normal"/>
    <w:next w:val="Normal"/>
    <w:link w:val="TitleChar"/>
    <w:uiPriority w:val="10"/>
    <w:qFormat/>
    <w:rsid w:val="004430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0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0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0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026"/>
    <w:pPr>
      <w:spacing w:before="160"/>
      <w:jc w:val="center"/>
    </w:pPr>
    <w:rPr>
      <w:i/>
      <w:iCs/>
      <w:color w:val="404040" w:themeColor="text1" w:themeTint="BF"/>
    </w:rPr>
  </w:style>
  <w:style w:type="character" w:customStyle="1" w:styleId="QuoteChar">
    <w:name w:val="Quote Char"/>
    <w:basedOn w:val="DefaultParagraphFont"/>
    <w:link w:val="Quote"/>
    <w:uiPriority w:val="29"/>
    <w:rsid w:val="00443026"/>
    <w:rPr>
      <w:i/>
      <w:iCs/>
      <w:color w:val="404040" w:themeColor="text1" w:themeTint="BF"/>
    </w:rPr>
  </w:style>
  <w:style w:type="paragraph" w:styleId="ListParagraph">
    <w:name w:val="List Paragraph"/>
    <w:basedOn w:val="Normal"/>
    <w:uiPriority w:val="34"/>
    <w:qFormat/>
    <w:rsid w:val="00443026"/>
    <w:pPr>
      <w:ind w:left="720"/>
      <w:contextualSpacing/>
    </w:pPr>
  </w:style>
  <w:style w:type="character" w:styleId="IntenseEmphasis">
    <w:name w:val="Intense Emphasis"/>
    <w:basedOn w:val="DefaultParagraphFont"/>
    <w:uiPriority w:val="21"/>
    <w:qFormat/>
    <w:rsid w:val="00443026"/>
    <w:rPr>
      <w:i/>
      <w:iCs/>
      <w:color w:val="0F4761" w:themeColor="accent1" w:themeShade="BF"/>
    </w:rPr>
  </w:style>
  <w:style w:type="paragraph" w:styleId="IntenseQuote">
    <w:name w:val="Intense Quote"/>
    <w:basedOn w:val="Normal"/>
    <w:next w:val="Normal"/>
    <w:link w:val="IntenseQuoteChar"/>
    <w:uiPriority w:val="30"/>
    <w:qFormat/>
    <w:rsid w:val="004430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026"/>
    <w:rPr>
      <w:i/>
      <w:iCs/>
      <w:color w:val="0F4761" w:themeColor="accent1" w:themeShade="BF"/>
    </w:rPr>
  </w:style>
  <w:style w:type="character" w:styleId="IntenseReference">
    <w:name w:val="Intense Reference"/>
    <w:basedOn w:val="DefaultParagraphFont"/>
    <w:uiPriority w:val="32"/>
    <w:qFormat/>
    <w:rsid w:val="00443026"/>
    <w:rPr>
      <w:b/>
      <w:bCs/>
      <w:smallCaps/>
      <w:color w:val="0F4761" w:themeColor="accent1" w:themeShade="BF"/>
      <w:spacing w:val="5"/>
    </w:rPr>
  </w:style>
  <w:style w:type="character" w:styleId="Hyperlink">
    <w:name w:val="Hyperlink"/>
    <w:basedOn w:val="DefaultParagraphFont"/>
    <w:uiPriority w:val="99"/>
    <w:unhideWhenUsed/>
    <w:rsid w:val="00443026"/>
    <w:rPr>
      <w:color w:val="467886" w:themeColor="hyperlink"/>
      <w:u w:val="single"/>
    </w:rPr>
  </w:style>
  <w:style w:type="character" w:styleId="UnresolvedMention">
    <w:name w:val="Unresolved Mention"/>
    <w:basedOn w:val="DefaultParagraphFont"/>
    <w:uiPriority w:val="99"/>
    <w:semiHidden/>
    <w:unhideWhenUsed/>
    <w:rsid w:val="00443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159101">
      <w:bodyDiv w:val="1"/>
      <w:marLeft w:val="0"/>
      <w:marRight w:val="0"/>
      <w:marTop w:val="0"/>
      <w:marBottom w:val="0"/>
      <w:divBdr>
        <w:top w:val="none" w:sz="0" w:space="0" w:color="auto"/>
        <w:left w:val="none" w:sz="0" w:space="0" w:color="auto"/>
        <w:bottom w:val="none" w:sz="0" w:space="0" w:color="auto"/>
        <w:right w:val="none" w:sz="0" w:space="0" w:color="auto"/>
      </w:divBdr>
    </w:div>
    <w:div w:id="659772445">
      <w:bodyDiv w:val="1"/>
      <w:marLeft w:val="0"/>
      <w:marRight w:val="0"/>
      <w:marTop w:val="0"/>
      <w:marBottom w:val="0"/>
      <w:divBdr>
        <w:top w:val="none" w:sz="0" w:space="0" w:color="auto"/>
        <w:left w:val="none" w:sz="0" w:space="0" w:color="auto"/>
        <w:bottom w:val="none" w:sz="0" w:space="0" w:color="auto"/>
        <w:right w:val="none" w:sz="0" w:space="0" w:color="auto"/>
      </w:divBdr>
    </w:div>
    <w:div w:id="197775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au/Series/C2018A00149"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au/Series/F2018L018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AC68213-7352-4B83-A566-8E8B91D2F8FE}">
  <ds:schemaRefs>
    <ds:schemaRef ds:uri="http://schemas.microsoft.com/sharepoint/v3/contenttype/forms"/>
  </ds:schemaRefs>
</ds:datastoreItem>
</file>

<file path=customXml/itemProps2.xml><?xml version="1.0" encoding="utf-8"?>
<ds:datastoreItem xmlns:ds="http://schemas.openxmlformats.org/officeDocument/2006/customXml" ds:itemID="{10E67504-CCA2-474E-92E2-C2E5B6983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4b938f-655d-4538-98da-3c7a5d573470"/>
    <ds:schemaRef ds:uri="0bc87ecc-3934-4908-9bc7-5c38317b80f3"/>
    <ds:schemaRef ds:uri="d7857fef-08a8-48da-8fd7-79628a831ad5"/>
    <ds:schemaRef ds:uri="3ced25dc-a434-405c-aded-7d5272ff6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152760-C90E-4FF1-A038-1EF454672446}">
  <ds:schemaRefs>
    <ds:schemaRef ds:uri="http://schemas.microsoft.com/office/2006/metadata/properties"/>
    <ds:schemaRef ds:uri="http://schemas.microsoft.com/office/infopath/2007/PartnerControls"/>
    <ds:schemaRef ds:uri="024b938f-655d-4538-98da-3c7a5d573470"/>
    <ds:schemaRef ds:uri="0bc87ecc-3934-4908-9bc7-5c38317b80f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1529</Words>
  <Characters>8720</Characters>
  <Application>Microsoft Office Word</Application>
  <DocSecurity>0</DocSecurity>
  <Lines>72</Lines>
  <Paragraphs>20</Paragraphs>
  <ScaleCrop>false</ScaleCrop>
  <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2</cp:revision>
  <dcterms:created xsi:type="dcterms:W3CDTF">2025-04-29T02:22:00Z</dcterms:created>
  <dcterms:modified xsi:type="dcterms:W3CDTF">2025-04-29T05:50:00Z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