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2C760" w14:textId="77777777" w:rsidR="00F24503" w:rsidRPr="00F24503" w:rsidRDefault="00F24503" w:rsidP="00F24503">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F24503">
        <w:rPr>
          <w:rFonts w:ascii="Montserrat" w:eastAsia="Times New Roman" w:hAnsi="Montserrat" w:cs="Times New Roman"/>
          <w:b/>
          <w:bCs/>
          <w:color w:val="006D5D"/>
          <w:kern w:val="36"/>
          <w:sz w:val="51"/>
          <w:szCs w:val="51"/>
          <w:bdr w:val="none" w:sz="0" w:space="0" w:color="auto" w:frame="1"/>
          <w:lang w:eastAsia="en-AU"/>
          <w14:ligatures w14:val="none"/>
        </w:rPr>
        <w:t>Personal Support of Clients Policy and Procedure</w:t>
      </w:r>
    </w:p>
    <w:p w14:paraId="74B76DF0" w14:textId="77777777" w:rsidR="00F24503" w:rsidRPr="00F24503" w:rsidRDefault="00F24503" w:rsidP="00F24503">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F24503">
        <w:rPr>
          <w:rFonts w:ascii="Montserrat" w:eastAsia="Times New Roman" w:hAnsi="Montserrat" w:cs="Times New Roman"/>
          <w:b/>
          <w:bCs/>
          <w:color w:val="006D5D"/>
          <w:kern w:val="36"/>
          <w:sz w:val="51"/>
          <w:szCs w:val="51"/>
          <w:bdr w:val="none" w:sz="0" w:space="0" w:color="auto" w:frame="1"/>
          <w:lang w:eastAsia="en-AU"/>
          <w14:ligatures w14:val="none"/>
        </w:rPr>
        <w:t>(PC8)</w:t>
      </w:r>
    </w:p>
    <w:p w14:paraId="3C0175A4"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1F0AEC52"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The Personal Support of Clients Policy and Procedure at Banksia aims to ensure the safety, wellbeing, dignity and protection of our staff, clients and residents. The policy is managed in accordance with professional standards, community expectations and legal requirements.</w:t>
      </w:r>
    </w:p>
    <w:p w14:paraId="0118D42B"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Scope</w:t>
      </w:r>
    </w:p>
    <w:p w14:paraId="309028F3"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This policy applies to clients, residents, staff, management, medical professionals and visitors of Banksia Care.</w:t>
      </w:r>
    </w:p>
    <w:p w14:paraId="257FB604"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2F767E39"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Assisting patients with basic hygiene and eating not only creates a personal connection between Banksia Care staff and clients but also is vital to maintaining client health. Banksia Care staff has to balance the correct amount of grooming. At Banksia Care, clients are supported to assist with their own hygiene, grooming and eating routines to the best of their ability. Assistance may be needed for tasks such as shaving, brushing and styling hair, oral care, and bathing.</w:t>
      </w:r>
    </w:p>
    <w:p w14:paraId="6FD52CD4"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6025BA96"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Work Health and Safety Act 2011</w:t>
      </w:r>
    </w:p>
    <w:p w14:paraId="2273EE93"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Work Health and Safety Regulations 2011</w:t>
      </w:r>
    </w:p>
    <w:p w14:paraId="54944E53"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Occupational Heath and Safety Act (if applicable)</w:t>
      </w:r>
    </w:p>
    <w:p w14:paraId="588DA695"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Aged Care Quality and Safety Commission Act 2018</w:t>
      </w:r>
    </w:p>
    <w:p w14:paraId="4D3C9990"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Aged Care Quality and Safety Commission Rules 2018 (Rules)</w:t>
      </w:r>
    </w:p>
    <w:p w14:paraId="28DC17AF"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Aged Care Act 1997</w:t>
      </w:r>
    </w:p>
    <w:p w14:paraId="1E855D68"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Disability Discrimination Act 1992</w:t>
      </w:r>
    </w:p>
    <w:p w14:paraId="7D5D2789"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Age Discrimination Act 1992</w:t>
      </w:r>
    </w:p>
    <w:p w14:paraId="79C29AEB" w14:textId="77777777" w:rsidR="00F24503" w:rsidRPr="00F24503" w:rsidRDefault="00F24503" w:rsidP="00F24503">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Australian Human Rights Commission Act 1986</w:t>
      </w:r>
    </w:p>
    <w:p w14:paraId="39BE15CB"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4C56E04A" w14:textId="77777777" w:rsidR="00F24503" w:rsidRPr="00F24503" w:rsidRDefault="00F24503" w:rsidP="00F24503">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All decision-making about our Personal Support for Clients Procedure is carried out in accordance with the principles of our Personal Support for Clients Policy.</w:t>
      </w:r>
    </w:p>
    <w:p w14:paraId="3BE76507" w14:textId="77777777" w:rsidR="00F24503" w:rsidRPr="00F24503" w:rsidRDefault="00F24503" w:rsidP="00F24503">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This Policy provides guidance for all managers and staff involved in personal support to ensure a safe and healthy working environment.</w:t>
      </w:r>
    </w:p>
    <w:p w14:paraId="371B97D5" w14:textId="77777777" w:rsidR="00F24503" w:rsidRPr="00F24503" w:rsidRDefault="00F24503" w:rsidP="00F24503">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lastRenderedPageBreak/>
        <w:t>Banksia Care respects that duty under the Act and Legislation cannot be transferred to another entity or person.</w:t>
      </w:r>
    </w:p>
    <w:p w14:paraId="389C9B80"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F24503" w:rsidRPr="00F24503" w14:paraId="1E1A63EA" w14:textId="77777777" w:rsidTr="00F24503">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063E29"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8BA1BB"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C86012"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F24503" w:rsidRPr="00F24503" w14:paraId="3D22C031" w14:textId="77777777" w:rsidTr="00F24503">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77C585"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Personal hygiene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E18464"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Involves properly caring for your body by keeping it clean and healthy while allowing you to look and feel your best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A0BA94"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Healthfully.com</w:t>
            </w:r>
          </w:p>
        </w:tc>
      </w:tr>
      <w:tr w:rsidR="00F24503" w:rsidRPr="00F24503" w14:paraId="5A70B66B" w14:textId="77777777" w:rsidTr="00F24503">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33FE86"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Grooming</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B85C01"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To make neat or attractive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DAE7FFB"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Merriam Webster Dictionary</w:t>
            </w:r>
          </w:p>
        </w:tc>
      </w:tr>
      <w:tr w:rsidR="00F24503" w:rsidRPr="00F24503" w14:paraId="6EB1F0D9" w14:textId="77777777" w:rsidTr="00F24503">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1318FD"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Cueing</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B26DE3"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 signal (such as a word, phrase, or bit of stage business) to begin a specific speech or action.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2E7E5A"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Merriam Webster Dictionary</w:t>
            </w:r>
          </w:p>
        </w:tc>
      </w:tr>
      <w:tr w:rsidR="00F24503" w:rsidRPr="00F24503" w14:paraId="2CD4AB50" w14:textId="77777777" w:rsidTr="00F24503">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71B0D7"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Diversion Tactic</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99F343"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 tactic used to draw attention away from the real action.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160BF0"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Definitions.net</w:t>
            </w:r>
          </w:p>
        </w:tc>
      </w:tr>
    </w:tbl>
    <w:p w14:paraId="75BCED95"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 </w:t>
      </w:r>
    </w:p>
    <w:p w14:paraId="6BF35EF1"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728E4074" w14:textId="77777777" w:rsidR="00F24503" w:rsidRPr="00F24503" w:rsidRDefault="00F24503" w:rsidP="00F24503">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Palliative Care Policy and Procedure</w:t>
      </w:r>
    </w:p>
    <w:p w14:paraId="564B9A8D" w14:textId="77777777" w:rsidR="00F24503" w:rsidRPr="00F24503" w:rsidRDefault="00F24503" w:rsidP="00F24503">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Manual Handling Policy and Procedure</w:t>
      </w:r>
    </w:p>
    <w:p w14:paraId="2D74E92B" w14:textId="77777777" w:rsidR="00F24503" w:rsidRPr="00F24503" w:rsidRDefault="00F24503" w:rsidP="00F24503">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Choice and Independence Policy and Procedure</w:t>
      </w:r>
    </w:p>
    <w:p w14:paraId="7921D735" w14:textId="77777777" w:rsidR="00F24503" w:rsidRPr="00F24503" w:rsidRDefault="00F24503" w:rsidP="00F24503">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Consumer Needs Policy and Procedure</w:t>
      </w:r>
    </w:p>
    <w:p w14:paraId="2249FC20" w14:textId="77777777" w:rsidR="00F24503" w:rsidRPr="00F24503" w:rsidRDefault="00F24503" w:rsidP="00F24503">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Individualised Plans Policy and Procedure</w:t>
      </w:r>
    </w:p>
    <w:p w14:paraId="0B5A1272"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19826972"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Personal Support of Clients Policy to enable staff to fulfil their roles effectively. In addition, Banksia Care promotes information sharing at staff meetings, sharing of information received from industry trends or changes in legislation, and in consultation at policy review sessions.</w:t>
      </w:r>
    </w:p>
    <w:p w14:paraId="3B13FF93"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29"/>
        <w:gridCol w:w="2374"/>
      </w:tblGrid>
      <w:tr w:rsidR="00F24503" w:rsidRPr="00F24503" w14:paraId="0B16CCED" w14:textId="77777777" w:rsidTr="00F24503">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4076FC"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9214717"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B0F0E8"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F24503" w:rsidRPr="00F24503" w14:paraId="2C33991B" w14:textId="77777777" w:rsidTr="00F24503">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C04F02"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Implemented December 2022</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A3A7F6"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6F76F7"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December 2023</w:t>
            </w:r>
          </w:p>
        </w:tc>
      </w:tr>
      <w:tr w:rsidR="00F24503" w:rsidRPr="00F24503" w14:paraId="287F1F4F" w14:textId="77777777" w:rsidTr="00F24503">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855D33" w14:textId="77777777" w:rsidR="00F24503" w:rsidRPr="00F24503" w:rsidRDefault="00F24503" w:rsidP="00F24503">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55624D" w14:textId="77777777" w:rsidR="00F24503" w:rsidRPr="00F24503" w:rsidRDefault="00F24503" w:rsidP="00F24503">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A9145E" w14:textId="77777777" w:rsidR="00F24503" w:rsidRPr="00F24503" w:rsidRDefault="00F24503" w:rsidP="00F24503">
            <w:pPr>
              <w:spacing w:after="0" w:line="240" w:lineRule="auto"/>
              <w:rPr>
                <w:rFonts w:ascii="Times New Roman" w:eastAsia="Times New Roman" w:hAnsi="Times New Roman" w:cs="Times New Roman"/>
                <w:kern w:val="0"/>
                <w:sz w:val="20"/>
                <w:szCs w:val="20"/>
                <w:lang w:eastAsia="en-AU"/>
                <w14:ligatures w14:val="none"/>
              </w:rPr>
            </w:pPr>
          </w:p>
        </w:tc>
      </w:tr>
    </w:tbl>
    <w:p w14:paraId="2FE0E647"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 </w:t>
      </w:r>
    </w:p>
    <w:p w14:paraId="61EEFDB2"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lastRenderedPageBreak/>
        <w:t>Monitoring, Evaluation and Review</w:t>
      </w:r>
    </w:p>
    <w:p w14:paraId="28876F94"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6ED05967" w14:textId="77777777" w:rsidR="00F24503" w:rsidRPr="00F24503" w:rsidRDefault="00F24503" w:rsidP="00F24503">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F24503">
        <w:rPr>
          <w:rFonts w:ascii="Montserrat" w:eastAsia="Times New Roman" w:hAnsi="Montserrat" w:cs="Times New Roman"/>
          <w:b/>
          <w:bCs/>
          <w:color w:val="DA591F"/>
          <w:kern w:val="0"/>
          <w:sz w:val="44"/>
          <w:szCs w:val="44"/>
          <w:bdr w:val="none" w:sz="0" w:space="0" w:color="auto" w:frame="1"/>
          <w:lang w:eastAsia="en-AU"/>
          <w14:ligatures w14:val="none"/>
        </w:rPr>
        <w:t>Personal Support for Clients Procedure</w:t>
      </w:r>
    </w:p>
    <w:p w14:paraId="4A02C00D"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All staff will ensure the following:</w:t>
      </w:r>
    </w:p>
    <w:p w14:paraId="668E8178" w14:textId="77777777" w:rsidR="00F24503" w:rsidRPr="00F24503" w:rsidRDefault="00F24503" w:rsidP="00F24503">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Co-operate and actively contribute to the consultative process relating to the implementation of the policy.</w:t>
      </w:r>
    </w:p>
    <w:p w14:paraId="0409D521" w14:textId="77777777" w:rsidR="00F24503" w:rsidRPr="00F24503" w:rsidRDefault="00F24503" w:rsidP="00F24503">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Participate in training and competency assessments.</w:t>
      </w:r>
    </w:p>
    <w:p w14:paraId="0842021F" w14:textId="77777777" w:rsidR="00F24503" w:rsidRPr="00F24503" w:rsidRDefault="00F24503" w:rsidP="00F24503">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Follow reduced-risk work practices.</w:t>
      </w:r>
    </w:p>
    <w:p w14:paraId="67581C67" w14:textId="77777777" w:rsidR="00F24503" w:rsidRPr="00F24503" w:rsidRDefault="00F24503" w:rsidP="00F24503">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Report potential hazards as soon as they become aware of them.</w:t>
      </w:r>
    </w:p>
    <w:p w14:paraId="3A467DA6" w14:textId="77777777" w:rsidR="00F24503" w:rsidRPr="00F24503" w:rsidRDefault="00F24503" w:rsidP="00F24503">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Participate in the manual handling risk-control process.</w:t>
      </w:r>
    </w:p>
    <w:p w14:paraId="3D4F282A" w14:textId="77777777" w:rsidR="00F24503" w:rsidRPr="00F24503" w:rsidRDefault="00F24503" w:rsidP="00F24503">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Seek advice when it does not seem possible to apply any established manual handling technique.</w:t>
      </w:r>
    </w:p>
    <w:p w14:paraId="20C4AB73"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In Relation to Clients with Challenging Behaviours</w:t>
      </w:r>
    </w:p>
    <w:p w14:paraId="33F22C9A"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Strategies to gain assistance from clients:</w:t>
      </w:r>
    </w:p>
    <w:p w14:paraId="6CA5D0E8" w14:textId="77777777" w:rsidR="00F24503" w:rsidRPr="00F24503" w:rsidRDefault="00F24503" w:rsidP="00F24503">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Approach in a calm manner.</w:t>
      </w:r>
    </w:p>
    <w:p w14:paraId="304C40A1" w14:textId="77777777" w:rsidR="00F24503" w:rsidRPr="00F24503" w:rsidRDefault="00F24503" w:rsidP="00F24503">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Introduce yourself (eye level, position yourself off-centre, maintain eye contact).</w:t>
      </w:r>
    </w:p>
    <w:p w14:paraId="78582D23" w14:textId="77777777" w:rsidR="00F24503" w:rsidRPr="00F24503" w:rsidRDefault="00F24503" w:rsidP="00F24503">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Provide as much cueing and explanation as possible (verbal/physical).</w:t>
      </w:r>
    </w:p>
    <w:p w14:paraId="69C890F2" w14:textId="77777777" w:rsidR="00F24503" w:rsidRPr="00F24503" w:rsidRDefault="00F24503" w:rsidP="00F24503">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Provide diversion tactics (discussing interests, family members, etc.).</w:t>
      </w:r>
    </w:p>
    <w:p w14:paraId="4E6D9038" w14:textId="77777777" w:rsidR="00F24503" w:rsidRPr="00F24503" w:rsidRDefault="00F24503" w:rsidP="00F24503">
      <w:pPr>
        <w:numPr>
          <w:ilvl w:val="0"/>
          <w:numId w:val="2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Offer rewards (promising a nice hot cup of tea if assisting in getting out of bed).</w:t>
      </w:r>
    </w:p>
    <w:p w14:paraId="5C429B4B" w14:textId="77777777" w:rsidR="00F24503" w:rsidRPr="00F24503" w:rsidRDefault="00F24503" w:rsidP="00F24503">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Should the above not be successful:</w:t>
      </w:r>
    </w:p>
    <w:p w14:paraId="024C7C1E" w14:textId="77777777" w:rsidR="00F24503" w:rsidRPr="00F24503" w:rsidRDefault="00F24503" w:rsidP="00F24503">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Re-attend at a later time (negotiate if possible).</w:t>
      </w:r>
    </w:p>
    <w:p w14:paraId="4B4245A4" w14:textId="77777777" w:rsidR="00F24503" w:rsidRPr="00F24503" w:rsidRDefault="00F24503" w:rsidP="00F24503">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Re-attend with another care staff (someone with good history with the resident, maybe a favourite care staff).</w:t>
      </w:r>
    </w:p>
    <w:p w14:paraId="48768E01" w14:textId="77777777" w:rsidR="00F24503" w:rsidRPr="00F24503" w:rsidRDefault="00F24503" w:rsidP="00F24503">
      <w:pPr>
        <w:numPr>
          <w:ilvl w:val="0"/>
          <w:numId w:val="2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Re-attend with alternative care staff.</w:t>
      </w:r>
    </w:p>
    <w:p w14:paraId="07329CA6"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When preparing a client for a bath, Banksia Care staff will ensure the following:</w:t>
      </w:r>
    </w:p>
    <w:p w14:paraId="3BB04F71" w14:textId="77777777" w:rsidR="00F24503" w:rsidRPr="00F24503" w:rsidRDefault="00F24503" w:rsidP="00F24503">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Check the clients’ care plan to ensure which style of bathing is appropriate for them.</w:t>
      </w:r>
    </w:p>
    <w:p w14:paraId="75E4724C" w14:textId="77777777" w:rsidR="00F24503" w:rsidRPr="00F24503" w:rsidRDefault="00F24503" w:rsidP="00F24503">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Remove any jewellery.</w:t>
      </w:r>
    </w:p>
    <w:p w14:paraId="5801BC0D" w14:textId="77777777" w:rsidR="00F24503" w:rsidRPr="00F24503" w:rsidRDefault="00F24503" w:rsidP="00F24503">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lastRenderedPageBreak/>
        <w:t>Adjust the bed, so it is at a height that will allow the care worker to perform the bathing without injury.</w:t>
      </w:r>
    </w:p>
    <w:p w14:paraId="55983509" w14:textId="77777777" w:rsidR="00F24503" w:rsidRPr="00F24503" w:rsidRDefault="00F24503" w:rsidP="00F24503">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Place waterproof protection under the client to keep the bedding dry.</w:t>
      </w:r>
    </w:p>
    <w:p w14:paraId="4B376CD7" w14:textId="77777777" w:rsidR="00F24503" w:rsidRPr="00F24503" w:rsidRDefault="00F24503" w:rsidP="00F24503">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Ensure doors are closed and blinds drawn to preserve the client’s privacy.</w:t>
      </w:r>
    </w:p>
    <w:p w14:paraId="28575464" w14:textId="77777777" w:rsidR="00F24503" w:rsidRPr="00F24503" w:rsidRDefault="00F24503" w:rsidP="00F24503">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Understand two people are required for a bed bath to support rolling the client onto their side.</w:t>
      </w:r>
    </w:p>
    <w:p w14:paraId="394D4377" w14:textId="77777777" w:rsidR="00F24503" w:rsidRPr="00F24503" w:rsidRDefault="00F24503" w:rsidP="00F24503">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Ensure the client is safely in the bed, so they do not fall out during the bathing process.</w:t>
      </w:r>
    </w:p>
    <w:p w14:paraId="6421FC7A" w14:textId="77777777" w:rsidR="00F24503" w:rsidRPr="00F24503" w:rsidRDefault="00F24503" w:rsidP="00F24503">
      <w:pPr>
        <w:numPr>
          <w:ilvl w:val="0"/>
          <w:numId w:val="2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Always wear protective gloves.</w:t>
      </w:r>
    </w:p>
    <w:p w14:paraId="06DFC2C5"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When giving a client a bath in bed, Banksia Care staff will ensure the following:</w:t>
      </w:r>
    </w:p>
    <w:p w14:paraId="513FA900"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Explain to the client what they are about to do, and throughout the bathing, keep the client informed of each step of the process.</w:t>
      </w:r>
    </w:p>
    <w:p w14:paraId="12435000"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Wash and dry their hands.</w:t>
      </w:r>
    </w:p>
    <w:p w14:paraId="3B60D22A"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Have the resident lie on their back, with their legs slightly separated and their arms loosely by their side.</w:t>
      </w:r>
    </w:p>
    <w:p w14:paraId="0C6B57A6"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Loosen and remove their bedclothes, leaving the client covered by a single sheet.</w:t>
      </w:r>
    </w:p>
    <w:p w14:paraId="0D0E2C3C"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Support the client to undress themselves as much as they can, then remove any remaining clothing.</w:t>
      </w:r>
    </w:p>
    <w:p w14:paraId="73C3C4B9"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Wash the face, neck and armpits with facecloth, allowing the client to do as much as they can themselves, but supporting them or finishing any incomplete areas.</w:t>
      </w:r>
    </w:p>
    <w:p w14:paraId="385EDFA0"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Use one part of a washcloth, folding it so that the next time you wash, you use a clean section.</w:t>
      </w:r>
    </w:p>
    <w:p w14:paraId="2AB5BEB0"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Offer a bedpan or urinal.</w:t>
      </w:r>
    </w:p>
    <w:p w14:paraId="19613D4E"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Wash the perianal area with a washcloth or disposable wipe.</w:t>
      </w:r>
    </w:p>
    <w:p w14:paraId="4279AB3C"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Take particular care to wash in skin creases and check for skin that appears red or sore.</w:t>
      </w:r>
    </w:p>
    <w:p w14:paraId="50AAE4BA"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Place a towel on the client’s chest and unroll it across the chest and shoulders. Take the second towel and roll it down the front of the resident at the same time as you roll the front sheet down, preserving the client’s dignity at all times. The towels will form a ‘T’ shape over the body.</w:t>
      </w:r>
    </w:p>
    <w:p w14:paraId="47159BCC"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lastRenderedPageBreak/>
        <w:t>Bath the client with a gentle massaging motion over the towels.</w:t>
      </w:r>
    </w:p>
    <w:p w14:paraId="2306ADFD"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Roll the client on their side.</w:t>
      </w:r>
    </w:p>
    <w:p w14:paraId="524D8452"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Roll the third towel down their body and gently wash from the shoulders down.</w:t>
      </w:r>
    </w:p>
    <w:p w14:paraId="02DA2D96"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Use a third washcloth or wipe to clean the anal area.</w:t>
      </w:r>
    </w:p>
    <w:p w14:paraId="07138745"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Carefully roll the client onto their back again.</w:t>
      </w:r>
    </w:p>
    <w:p w14:paraId="13392941"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Remove the towels and replace the top sheet at the same time.</w:t>
      </w:r>
    </w:p>
    <w:p w14:paraId="12F05C27" w14:textId="77777777" w:rsidR="00F24503" w:rsidRPr="00F24503" w:rsidRDefault="00F24503" w:rsidP="00F24503">
      <w:pPr>
        <w:numPr>
          <w:ilvl w:val="0"/>
          <w:numId w:val="2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Change the water. Wash the hair with ‘no-rinse’ or dry shampoo.</w:t>
      </w:r>
    </w:p>
    <w:p w14:paraId="2A0BFB94"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After bathing a client, Banksia Care staff will ensure the following:</w:t>
      </w:r>
    </w:p>
    <w:p w14:paraId="28BF2FD3" w14:textId="77777777" w:rsidR="00F24503" w:rsidRPr="00F24503" w:rsidRDefault="00F24503" w:rsidP="00F24503">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Dress the resident, supporting them to do as much themselves as possible.</w:t>
      </w:r>
    </w:p>
    <w:p w14:paraId="499A85AF" w14:textId="77777777" w:rsidR="00F24503" w:rsidRPr="00F24503" w:rsidRDefault="00F24503" w:rsidP="00F24503">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Attend to other toiletries, such as brushing their teeth and hair.</w:t>
      </w:r>
    </w:p>
    <w:p w14:paraId="48076C78" w14:textId="77777777" w:rsidR="00F24503" w:rsidRPr="00F24503" w:rsidRDefault="00F24503" w:rsidP="00F24503">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Change the bed linen if required.</w:t>
      </w:r>
    </w:p>
    <w:p w14:paraId="5FD90A50" w14:textId="77777777" w:rsidR="00F24503" w:rsidRPr="00F24503" w:rsidRDefault="00F24503" w:rsidP="00F24503">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Dispose of soiled towelling or wipes.</w:t>
      </w:r>
    </w:p>
    <w:p w14:paraId="246D8D49" w14:textId="77777777" w:rsidR="00F24503" w:rsidRPr="00F24503" w:rsidRDefault="00F24503" w:rsidP="00F24503">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Apply unscented body lotion to the client’s arms, legs, feet, and other dry skin areas.</w:t>
      </w:r>
    </w:p>
    <w:p w14:paraId="19D1E46A" w14:textId="77777777" w:rsidR="00F24503" w:rsidRPr="00F24503" w:rsidRDefault="00F24503" w:rsidP="00F24503">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Put away your equipment.</w:t>
      </w:r>
    </w:p>
    <w:p w14:paraId="24348782" w14:textId="77777777" w:rsidR="00F24503" w:rsidRPr="00F24503" w:rsidRDefault="00F24503" w:rsidP="00F24503">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Wash their hands.</w:t>
      </w:r>
    </w:p>
    <w:p w14:paraId="0E3F4745" w14:textId="77777777" w:rsidR="00F24503" w:rsidRPr="00F24503" w:rsidRDefault="00F24503" w:rsidP="00F24503">
      <w:pPr>
        <w:numPr>
          <w:ilvl w:val="0"/>
          <w:numId w:val="2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Complete documentation.</w:t>
      </w:r>
    </w:p>
    <w:p w14:paraId="2C9DC8A8"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When shaving a client with an electric shaver, Banksia staff will ensure the following:</w:t>
      </w:r>
    </w:p>
    <w:p w14:paraId="3C279D6A" w14:textId="77777777" w:rsidR="00F24503" w:rsidRPr="00F24503" w:rsidRDefault="00F24503" w:rsidP="00F24503">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Wash and towel dry the area being shaved.</w:t>
      </w:r>
    </w:p>
    <w:p w14:paraId="56CEB0D1" w14:textId="77777777" w:rsidR="00F24503" w:rsidRPr="00F24503" w:rsidRDefault="00F24503" w:rsidP="00F24503">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Hold the shaver so that the handle sticks straight out from the area being shaved (at a 90-degree angle).</w:t>
      </w:r>
    </w:p>
    <w:p w14:paraId="52621C70" w14:textId="77777777" w:rsidR="00F24503" w:rsidRPr="00F24503" w:rsidRDefault="00F24503" w:rsidP="00F24503">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Use back-and-forth strokes.</w:t>
      </w:r>
    </w:p>
    <w:p w14:paraId="18E9DEB7" w14:textId="77777777" w:rsidR="00F24503" w:rsidRPr="00F24503" w:rsidRDefault="00F24503" w:rsidP="00F24503">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Apply moisturiser or aftershave if the client requests it.</w:t>
      </w:r>
    </w:p>
    <w:p w14:paraId="5F11C6C7" w14:textId="77777777" w:rsidR="00F24503" w:rsidRPr="00F24503" w:rsidRDefault="00F24503" w:rsidP="00F24503">
      <w:pPr>
        <w:numPr>
          <w:ilvl w:val="0"/>
          <w:numId w:val="2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Clean the shaver according to the directions on the package.</w:t>
      </w:r>
    </w:p>
    <w:p w14:paraId="4803B841"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When shaving a client with a standard razor, Banksia Care staff will ensure the following:</w:t>
      </w:r>
    </w:p>
    <w:p w14:paraId="51C06809"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Place supplies in a spot that’s easy Wash the face with warm water to soften the hair.</w:t>
      </w:r>
    </w:p>
    <w:p w14:paraId="5D63F39D"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Apply the shaving cream.</w:t>
      </w:r>
    </w:p>
    <w:p w14:paraId="5E85BFC6"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Shave with the direction of hair growth to avoid causing ingrown hairs and skin irritation.</w:t>
      </w:r>
    </w:p>
    <w:p w14:paraId="4C1B04CB"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lastRenderedPageBreak/>
        <w:t>Press the razor firmly, confirming with the client that it does not hurt.</w:t>
      </w:r>
    </w:p>
    <w:p w14:paraId="4393AEDF"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Use short strokes, and be careful around the Adam’s apple, mouth, nose, and chin.</w:t>
      </w:r>
    </w:p>
    <w:p w14:paraId="13A873A9"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Rinse the blade after every few strokes.</w:t>
      </w:r>
    </w:p>
    <w:p w14:paraId="4069DB48"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Use a warm, moist face cloth to remove leftover lather. Then dry the area.</w:t>
      </w:r>
    </w:p>
    <w:p w14:paraId="380E3E89"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Apply moisturiser or aftershave if the client requests it.</w:t>
      </w:r>
    </w:p>
    <w:p w14:paraId="1581DE65" w14:textId="77777777" w:rsidR="00F24503" w:rsidRPr="00F24503" w:rsidRDefault="00F24503" w:rsidP="00F24503">
      <w:pPr>
        <w:numPr>
          <w:ilvl w:val="0"/>
          <w:numId w:val="3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Rinse the razor well before storing it.</w:t>
      </w:r>
    </w:p>
    <w:p w14:paraId="323D8D41"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When dressing and undressing a client, Banksia Care staff will ensure the following:</w:t>
      </w:r>
    </w:p>
    <w:p w14:paraId="7E60B1CE" w14:textId="77777777" w:rsidR="00F24503" w:rsidRPr="00F24503" w:rsidRDefault="00F24503" w:rsidP="00F24503">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Wash hands and observe standard precautions as necessary.</w:t>
      </w:r>
    </w:p>
    <w:p w14:paraId="5E9218B5" w14:textId="77777777" w:rsidR="00F24503" w:rsidRPr="00F24503" w:rsidRDefault="00F24503" w:rsidP="00F24503">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Gather needed supplies.</w:t>
      </w:r>
    </w:p>
    <w:p w14:paraId="25CAAEBF" w14:textId="77777777" w:rsidR="00F24503" w:rsidRPr="00F24503" w:rsidRDefault="00F24503" w:rsidP="00F24503">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Knock and introduce yourself if the individual is in bed.</w:t>
      </w:r>
    </w:p>
    <w:p w14:paraId="6B9EAACD" w14:textId="77777777" w:rsidR="00F24503" w:rsidRPr="00F24503" w:rsidRDefault="00F24503" w:rsidP="00F24503">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Identify the individual and greet him or her by name.</w:t>
      </w:r>
    </w:p>
    <w:p w14:paraId="410B7D5F" w14:textId="77777777" w:rsidR="00F24503" w:rsidRPr="00F24503" w:rsidRDefault="00F24503" w:rsidP="00F24503">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Explain the procedure.</w:t>
      </w:r>
    </w:p>
    <w:p w14:paraId="70D58BF0" w14:textId="77777777" w:rsidR="00F24503" w:rsidRPr="00F24503" w:rsidRDefault="00F24503" w:rsidP="00F24503">
      <w:pPr>
        <w:numPr>
          <w:ilvl w:val="0"/>
          <w:numId w:val="3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Provide for privacy.</w:t>
      </w:r>
    </w:p>
    <w:p w14:paraId="30D67A52"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Gently lift the client’s head and shoulders and gather the top and bottom of the garment together at the individual’s neck.</w:t>
      </w:r>
    </w:p>
    <w:p w14:paraId="2F1F6A2A"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Working with the client’s strongest side first, gently remove arms by sliding the garment down the arm.</w:t>
      </w:r>
    </w:p>
    <w:p w14:paraId="6338A6F2"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If it is not possible to lift the individual’s head and shoulders, roll the client onto the side facing away from you. Working on the strongest side first, gently remove the arm from the garment. Roll the client onto the other side facing you and remove the other arm from the garment.</w:t>
      </w:r>
    </w:p>
    <w:p w14:paraId="0F697C04"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Remove the garment completely by lifting it over the individual’s head.</w:t>
      </w:r>
    </w:p>
    <w:p w14:paraId="5CC760B8"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Assist the client by putting on his or her undergarments.</w:t>
      </w:r>
    </w:p>
    <w:p w14:paraId="67D666AE"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Facing the foot of the bed, gather the underpants together at the leg opening and the waistband.</w:t>
      </w:r>
    </w:p>
    <w:p w14:paraId="272E1A5F"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Working with one foot at a time, slip first one foot and then the other through the waistband and through the leg opening.</w:t>
      </w:r>
    </w:p>
    <w:p w14:paraId="2EB67D56"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Slide the underpants up the client’s legs as far as they will go, then ask the client to lift his or her buttocks off the bed.</w:t>
      </w:r>
    </w:p>
    <w:p w14:paraId="29F32961"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Gently slide the underpants over the buttocks.</w:t>
      </w:r>
    </w:p>
    <w:p w14:paraId="70873F9C"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 xml:space="preserve">If the client cannot raise his/her buttocks off the bed, help them roll first to his or her strong side, allowing you to pull the underpants up on the </w:t>
      </w:r>
      <w:r w:rsidRPr="00F24503">
        <w:rPr>
          <w:rFonts w:ascii="Montserrat" w:eastAsia="Times New Roman" w:hAnsi="Montserrat" w:cs="Times New Roman"/>
          <w:color w:val="5F646A"/>
          <w:kern w:val="0"/>
          <w:sz w:val="23"/>
          <w:szCs w:val="23"/>
          <w:lang w:eastAsia="en-AU"/>
          <w14:ligatures w14:val="none"/>
        </w:rPr>
        <w:lastRenderedPageBreak/>
        <w:t>weak side. Then roll onto the weak side and finish pulling the underpants up. Adjust the underpants so that they fit comfortably.</w:t>
      </w:r>
    </w:p>
    <w:p w14:paraId="0FA0278E"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Follow this procedure to put on trousers or skirts.</w:t>
      </w:r>
    </w:p>
    <w:p w14:paraId="0E1A2B03"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Ensure buttons, zippers, snaps and ties are fastened.</w:t>
      </w:r>
    </w:p>
    <w:p w14:paraId="1CF0BCF4" w14:textId="77777777" w:rsidR="00F24503" w:rsidRPr="00F24503" w:rsidRDefault="00F24503" w:rsidP="00F24503">
      <w:pPr>
        <w:numPr>
          <w:ilvl w:val="0"/>
          <w:numId w:val="3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Check that the client is comfortable.</w:t>
      </w:r>
    </w:p>
    <w:p w14:paraId="5A8D8C38"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In Relation to Oral Hygiene</w:t>
      </w:r>
    </w:p>
    <w:p w14:paraId="0349274D"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Drape a towel over the client’s chest and tuck it into the neckline.</w:t>
      </w:r>
    </w:p>
    <w:p w14:paraId="2875581E"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Put on clean disposable gloves to keep you both from transferring bacteria and germs to each other.</w:t>
      </w:r>
    </w:p>
    <w:p w14:paraId="38C231A5"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Stand behind the person and cradle their head against your body to hold them steady while you are brushing and flossing their teeth.</w:t>
      </w:r>
    </w:p>
    <w:p w14:paraId="0CF76102"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Ask the client if anything hurts in their mouth. Check the inside and back of the mouth for any sores, white patches, lumps or “blisters”, and cracking or cuts in the lips or tongue. If you observe anything, write down what it looks like and the date of observation – if the area has not gone away within two weeks, please consult a dentist.</w:t>
      </w:r>
    </w:p>
    <w:p w14:paraId="095149F2"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Floss their teeth and under any bridges. A floss holder can make it easier to do.</w:t>
      </w:r>
    </w:p>
    <w:p w14:paraId="0E8E6F95"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Using a soft bristle toothbrush, gently brush all tooth surfaces – the outside, inside, and chewing surfaces of each tooth.</w:t>
      </w:r>
    </w:p>
    <w:p w14:paraId="095B501E"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Brush for two minutes, tilting the brush toward the gums and moving in small circles.</w:t>
      </w:r>
    </w:p>
    <w:p w14:paraId="0F1D5017"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Gently brush the person’s tongue and the roof of their mouth, if you can.</w:t>
      </w:r>
    </w:p>
    <w:p w14:paraId="729636E1"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Have the client spit out the toothpaste and rinse their mouth. If they are unable to rinse, have them spit out as much toothpaste as they can.</w:t>
      </w:r>
    </w:p>
    <w:p w14:paraId="07C43C3E" w14:textId="77777777" w:rsidR="00F24503" w:rsidRPr="00F24503" w:rsidRDefault="00F24503" w:rsidP="00F24503">
      <w:pPr>
        <w:numPr>
          <w:ilvl w:val="0"/>
          <w:numId w:val="3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If requested by the client, use an alcohol-free, antibacterial mouthwash that contains fluoride.</w:t>
      </w:r>
    </w:p>
    <w:p w14:paraId="0E47DC96"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Dentures</w:t>
      </w:r>
    </w:p>
    <w:p w14:paraId="75E61399" w14:textId="77777777" w:rsidR="00F24503" w:rsidRPr="00F24503" w:rsidRDefault="00F24503" w:rsidP="00F24503">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Have client remove dentures or assist them to do so.</w:t>
      </w:r>
    </w:p>
    <w:p w14:paraId="168ABBC3" w14:textId="77777777" w:rsidR="00F24503" w:rsidRPr="00F24503" w:rsidRDefault="00F24503" w:rsidP="00F24503">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Gather supplies:</w:t>
      </w:r>
    </w:p>
    <w:p w14:paraId="6351DFF6"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dentures</w:t>
      </w:r>
    </w:p>
    <w:p w14:paraId="5709BC14"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denture cups</w:t>
      </w:r>
    </w:p>
    <w:p w14:paraId="2B8131B2"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cleaning paste for dentures (it is best to avoid toothpaste because they can contain whiteners that will damage the teeth)</w:t>
      </w:r>
    </w:p>
    <w:p w14:paraId="165C38C2"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lastRenderedPageBreak/>
        <w:t>soft bristle toothbrush</w:t>
      </w:r>
    </w:p>
    <w:p w14:paraId="6AFA1BB4"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kidney basin</w:t>
      </w:r>
    </w:p>
    <w:p w14:paraId="1805AF32"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towels</w:t>
      </w:r>
    </w:p>
    <w:p w14:paraId="2D1ECCBC"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paper towels</w:t>
      </w:r>
    </w:p>
    <w:p w14:paraId="11A10B49"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gloves.</w:t>
      </w:r>
    </w:p>
    <w:p w14:paraId="6A3AB1D4" w14:textId="77777777" w:rsidR="00F24503" w:rsidRPr="00F24503" w:rsidRDefault="00F24503" w:rsidP="00F24503">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Perform hand hygiene.</w:t>
      </w:r>
    </w:p>
    <w:p w14:paraId="68C508B3" w14:textId="77777777" w:rsidR="00F24503" w:rsidRPr="00F24503" w:rsidRDefault="00F24503" w:rsidP="00F24503">
      <w:pPr>
        <w:numPr>
          <w:ilvl w:val="0"/>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Prep the sink to prevent denture damage:</w:t>
      </w:r>
    </w:p>
    <w:p w14:paraId="69EBB070" w14:textId="77777777" w:rsidR="00F24503" w:rsidRPr="00F24503" w:rsidRDefault="00F24503" w:rsidP="00F24503">
      <w:pPr>
        <w:numPr>
          <w:ilvl w:val="1"/>
          <w:numId w:val="3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Cover the bottom of the sink with towels and fill it half-way with water. Wet gloves, dentures, and water don’t mix because the dentures become slippery and can slip out of your hand. If they fall they can break, which is very expensive for the client to replace.</w:t>
      </w:r>
    </w:p>
    <w:p w14:paraId="11DCAABB" w14:textId="77777777" w:rsidR="00F24503" w:rsidRPr="00F24503" w:rsidRDefault="00F24503" w:rsidP="00F24503">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Lay down a towel on the sink to protect your supplies from becoming contaminated by the counter and neatly lay out your supplies on the towel.</w:t>
      </w:r>
    </w:p>
    <w:p w14:paraId="598E8CF1" w14:textId="77777777" w:rsidR="00F24503" w:rsidRPr="00F24503" w:rsidRDefault="00F24503" w:rsidP="00F24503">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Have extra paper towels next to the faucet to turn on and off the water.</w:t>
      </w:r>
    </w:p>
    <w:p w14:paraId="4CC1DE8E" w14:textId="77777777" w:rsidR="00F24503" w:rsidRPr="00F24503" w:rsidRDefault="00F24503" w:rsidP="00F24503">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Prep the toothbrush. Be careful not to contaminate the denture paste by touching the toothbrush bristles to the paste.</w:t>
      </w:r>
    </w:p>
    <w:p w14:paraId="4483C1BB" w14:textId="77777777" w:rsidR="00F24503" w:rsidRPr="00F24503" w:rsidRDefault="00F24503" w:rsidP="00F24503">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Don gloves and rinse the dentures with warm water. Don’t use hot water (this can damage them) or cold (this doesn’t help clean them). First, rinse the top pair and place it into the kidney basin. Repeat this for the bottom pair.</w:t>
      </w:r>
    </w:p>
    <w:p w14:paraId="0DABFC1A" w14:textId="77777777" w:rsidR="00F24503" w:rsidRPr="00F24503" w:rsidRDefault="00F24503" w:rsidP="00F24503">
      <w:pPr>
        <w:numPr>
          <w:ilvl w:val="0"/>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Rinse the denture cup and the lid of the denture cup. Fill the denture cup half-way with cool water if the patient is not going to place the dentures back in the mouth because the dentures need to stay moist as this allows them to keep their shape and makes it easier to put back into the mouth.</w:t>
      </w:r>
    </w:p>
    <w:p w14:paraId="19F32AC5" w14:textId="77777777" w:rsidR="00F24503" w:rsidRPr="00F24503" w:rsidRDefault="00F24503" w:rsidP="00F24503">
      <w:pPr>
        <w:numPr>
          <w:ilvl w:val="1"/>
          <w:numId w:val="3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Note: ask the client how they soak their dentures. Some clients use half water and vinegar while others use a soaking solution.</w:t>
      </w:r>
    </w:p>
    <w:p w14:paraId="20BC7952" w14:textId="77777777" w:rsidR="00F24503" w:rsidRPr="00F24503" w:rsidRDefault="00F24503" w:rsidP="00F24503">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Brush the dentures. Start inward and work your way outward. Be sure to clean the gum line area because food and denture paste likes to hide in these areas. In addition, make sure all the food particles are removed from the teeth.</w:t>
      </w:r>
    </w:p>
    <w:p w14:paraId="798709A4" w14:textId="77777777" w:rsidR="00F24503" w:rsidRPr="00F24503" w:rsidRDefault="00F24503" w:rsidP="00F24503">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Rinse the dentures with warm water and place them in the denture cup.</w:t>
      </w:r>
    </w:p>
    <w:p w14:paraId="4C89C406" w14:textId="77777777" w:rsidR="00F24503" w:rsidRPr="00F24503" w:rsidRDefault="00F24503" w:rsidP="00F24503">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lastRenderedPageBreak/>
        <w:t>Rinse kidney basin (dry it with a paper towel) and toothbrush.</w:t>
      </w:r>
    </w:p>
    <w:p w14:paraId="5C32064D" w14:textId="77777777" w:rsidR="00F24503" w:rsidRPr="00F24503" w:rsidRDefault="00F24503" w:rsidP="00F24503">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Remove gloves and perform hand hygiene.</w:t>
      </w:r>
    </w:p>
    <w:p w14:paraId="062895F0" w14:textId="77777777" w:rsidR="00F24503" w:rsidRPr="00F24503" w:rsidRDefault="00F24503" w:rsidP="00F24503">
      <w:pPr>
        <w:numPr>
          <w:ilvl w:val="0"/>
          <w:numId w:val="3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Provide mouth care, as directed above, to the client before placing dentures back into the client’s mouth.</w:t>
      </w:r>
    </w:p>
    <w:p w14:paraId="5E0CC31F"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In Relation to Toileting</w:t>
      </w:r>
    </w:p>
    <w:p w14:paraId="2AA6592D" w14:textId="77777777" w:rsidR="00F24503" w:rsidRPr="00F24503" w:rsidRDefault="00F24503" w:rsidP="00F24503">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Set up the bathroom to make it as easy as possible for the client to get on and off of the toilet, e.g. have a raised toilet seat and grab bars.</w:t>
      </w:r>
    </w:p>
    <w:p w14:paraId="4AB7CFD1" w14:textId="77777777" w:rsidR="00F24503" w:rsidRPr="00F24503" w:rsidRDefault="00F24503" w:rsidP="00F24503">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Notice when the client gives a sign about needing to use the toilet, e.g. agitation, fidgeting, tugging on clothing, wandering, or touching the genital area. Have a routine and take the person to the bathroom on a regular schedule, e.g. every two hours. Staff must respond quickly if a client indicates they need to use the bathroom.</w:t>
      </w:r>
    </w:p>
    <w:p w14:paraId="08AC4ECF" w14:textId="77777777" w:rsidR="00F24503" w:rsidRPr="00F24503" w:rsidRDefault="00F24503" w:rsidP="00F24503">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For clients with a regular schedule, especially for bowel movements. Staff need to remind the person to go to the bathroom at the usual time, e.g. right after breakfast.</w:t>
      </w:r>
    </w:p>
    <w:p w14:paraId="5558126C" w14:textId="77777777" w:rsidR="00F24503" w:rsidRPr="00F24503" w:rsidRDefault="00F24503" w:rsidP="00F24503">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If required, support the client by removing clothes, help the client by moving slowly and encourage them to help. Remind the client that they must pull down their pants before sitting down.</w:t>
      </w:r>
    </w:p>
    <w:p w14:paraId="2EC78E0E" w14:textId="77777777" w:rsidR="00F24503" w:rsidRPr="00F24503" w:rsidRDefault="00F24503" w:rsidP="00F24503">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The client must not be rushed; allow time for them to empty their bowel and bladder.</w:t>
      </w:r>
    </w:p>
    <w:p w14:paraId="38A17A3D" w14:textId="77777777" w:rsidR="00F24503" w:rsidRPr="00F24503" w:rsidRDefault="00F24503" w:rsidP="00F24503">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Hand the client the toilet paper to use as appropriate. Staff may need to help the client get started.</w:t>
      </w:r>
    </w:p>
    <w:p w14:paraId="25DB571F" w14:textId="77777777" w:rsidR="00F24503" w:rsidRPr="00F24503" w:rsidRDefault="00F24503" w:rsidP="00F24503">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Assist as needed to pull pants back up and provide as much privacy and modesty as possible.</w:t>
      </w:r>
    </w:p>
    <w:p w14:paraId="6AA9F562" w14:textId="77777777" w:rsidR="00F24503" w:rsidRPr="00F24503" w:rsidRDefault="00F24503" w:rsidP="00F24503">
      <w:pPr>
        <w:numPr>
          <w:ilvl w:val="0"/>
          <w:numId w:val="3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If needed, assist the client in putting on an incontinence pad inside the underwear to reassure them that they don’t have to rush or panic when they have the urge to urinate.</w:t>
      </w:r>
    </w:p>
    <w:p w14:paraId="1537A87D" w14:textId="77777777" w:rsidR="00F24503" w:rsidRPr="00F24503" w:rsidRDefault="00F24503" w:rsidP="00F24503">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F24503">
        <w:rPr>
          <w:rFonts w:ascii="Montserrat" w:eastAsia="Times New Roman" w:hAnsi="Montserrat" w:cs="Times New Roman"/>
          <w:b/>
          <w:bCs/>
          <w:color w:val="FCB53B"/>
          <w:kern w:val="0"/>
          <w:sz w:val="36"/>
          <w:szCs w:val="36"/>
          <w:bdr w:val="none" w:sz="0" w:space="0" w:color="auto" w:frame="1"/>
          <w:lang w:eastAsia="en-AU"/>
          <w14:ligatures w14:val="none"/>
        </w:rPr>
        <w:t>In Relation to Mealtime Support</w:t>
      </w:r>
    </w:p>
    <w:p w14:paraId="13478EDE" w14:textId="77777777" w:rsidR="00F24503" w:rsidRPr="00F24503" w:rsidRDefault="00F24503" w:rsidP="00F24503">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Mealtime programs are utilised to assist in organising staff time and client schedules to minimise disruption to clients during mealtimes and ensure staff focus on them.</w:t>
      </w:r>
    </w:p>
    <w:p w14:paraId="3B408AC1" w14:textId="77777777" w:rsidR="00F24503" w:rsidRPr="00F24503" w:rsidRDefault="00F24503" w:rsidP="00F24503">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Clients who require assistance with their meals, such as opening packages, cutting up food, and eating, are identified and are provided assistance at every meal.</w:t>
      </w:r>
    </w:p>
    <w:p w14:paraId="3617D91E" w14:textId="77777777" w:rsidR="00F24503" w:rsidRPr="00F24503" w:rsidRDefault="00F24503" w:rsidP="00F24503">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lastRenderedPageBreak/>
        <w:t>Clients are provided with assistive technology to ensure adequate nutrition and hydration at every meal. Clients are provided with custom cutlery, plates, bowls, plate guards, nonslip trays and drinking aids to support them.</w:t>
      </w:r>
    </w:p>
    <w:p w14:paraId="4BF126EB" w14:textId="77777777" w:rsidR="00F24503" w:rsidRPr="00F24503" w:rsidRDefault="00F24503" w:rsidP="00F24503">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Staff observe food service policies and procedures to ensure safe food preparation, handling and storage for meals supplied by Banksia Care and food and drink brought in by family and friends.</w:t>
      </w:r>
    </w:p>
    <w:p w14:paraId="7D6EE919" w14:textId="77777777" w:rsidR="00F24503" w:rsidRPr="00F24503" w:rsidRDefault="00F24503" w:rsidP="00F24503">
      <w:pPr>
        <w:numPr>
          <w:ilvl w:val="0"/>
          <w:numId w:val="3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F24503">
        <w:rPr>
          <w:rFonts w:ascii="Montserrat" w:eastAsia="Times New Roman" w:hAnsi="Montserrat" w:cs="Times New Roman"/>
          <w:color w:val="5F646A"/>
          <w:kern w:val="0"/>
          <w:sz w:val="23"/>
          <w:szCs w:val="23"/>
          <w:lang w:eastAsia="en-AU"/>
          <w14:ligatures w14:val="none"/>
        </w:rPr>
        <w:t>Clients, their families and carers have access to beverages, water and snacks between meals to increase independence, comfort and wellbeing.</w:t>
      </w:r>
    </w:p>
    <w:p w14:paraId="284E4992"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6F66"/>
    <w:multiLevelType w:val="multilevel"/>
    <w:tmpl w:val="E26AC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290531"/>
    <w:multiLevelType w:val="multilevel"/>
    <w:tmpl w:val="9FEC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FF621F"/>
    <w:multiLevelType w:val="multilevel"/>
    <w:tmpl w:val="36FE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842FB"/>
    <w:multiLevelType w:val="multilevel"/>
    <w:tmpl w:val="9A2C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617157"/>
    <w:multiLevelType w:val="multilevel"/>
    <w:tmpl w:val="BC64E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647BA5"/>
    <w:multiLevelType w:val="multilevel"/>
    <w:tmpl w:val="79D8C1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1D423B"/>
    <w:multiLevelType w:val="multilevel"/>
    <w:tmpl w:val="238CF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626869"/>
    <w:multiLevelType w:val="multilevel"/>
    <w:tmpl w:val="957A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9D3B6F"/>
    <w:multiLevelType w:val="multilevel"/>
    <w:tmpl w:val="8AEE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C575B5"/>
    <w:multiLevelType w:val="multilevel"/>
    <w:tmpl w:val="D2548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C6486F"/>
    <w:multiLevelType w:val="multilevel"/>
    <w:tmpl w:val="387E9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33559"/>
    <w:multiLevelType w:val="multilevel"/>
    <w:tmpl w:val="BA96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9B47F3"/>
    <w:multiLevelType w:val="multilevel"/>
    <w:tmpl w:val="CF6C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627920"/>
    <w:multiLevelType w:val="multilevel"/>
    <w:tmpl w:val="19B2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6475DB"/>
    <w:multiLevelType w:val="multilevel"/>
    <w:tmpl w:val="69EC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9F18FF"/>
    <w:multiLevelType w:val="multilevel"/>
    <w:tmpl w:val="66CE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0F43C2"/>
    <w:multiLevelType w:val="multilevel"/>
    <w:tmpl w:val="78EA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59736F"/>
    <w:multiLevelType w:val="multilevel"/>
    <w:tmpl w:val="8BE41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BD87F81"/>
    <w:multiLevelType w:val="multilevel"/>
    <w:tmpl w:val="A168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BC6B19"/>
    <w:multiLevelType w:val="multilevel"/>
    <w:tmpl w:val="D69A7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0AB222B"/>
    <w:multiLevelType w:val="multilevel"/>
    <w:tmpl w:val="19A2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2F74948"/>
    <w:multiLevelType w:val="multilevel"/>
    <w:tmpl w:val="380C7A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F5129A"/>
    <w:multiLevelType w:val="multilevel"/>
    <w:tmpl w:val="C490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6B83790"/>
    <w:multiLevelType w:val="multilevel"/>
    <w:tmpl w:val="7FF08A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257652"/>
    <w:multiLevelType w:val="multilevel"/>
    <w:tmpl w:val="0D82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980715A"/>
    <w:multiLevelType w:val="multilevel"/>
    <w:tmpl w:val="AFE4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C2B4B6E"/>
    <w:multiLevelType w:val="multilevel"/>
    <w:tmpl w:val="FF5E5E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CBC7C3B"/>
    <w:multiLevelType w:val="multilevel"/>
    <w:tmpl w:val="5EE8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EC4B6C"/>
    <w:multiLevelType w:val="multilevel"/>
    <w:tmpl w:val="65027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1F2A69"/>
    <w:multiLevelType w:val="multilevel"/>
    <w:tmpl w:val="7A86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8959F9"/>
    <w:multiLevelType w:val="multilevel"/>
    <w:tmpl w:val="F1945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3C027D"/>
    <w:multiLevelType w:val="multilevel"/>
    <w:tmpl w:val="6E4E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02E17BC"/>
    <w:multiLevelType w:val="multilevel"/>
    <w:tmpl w:val="8EB0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5D47DE"/>
    <w:multiLevelType w:val="multilevel"/>
    <w:tmpl w:val="B112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6BA2C33"/>
    <w:multiLevelType w:val="multilevel"/>
    <w:tmpl w:val="DDFEF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F85197F"/>
    <w:multiLevelType w:val="multilevel"/>
    <w:tmpl w:val="8DE40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AD7CC0"/>
    <w:multiLevelType w:val="multilevel"/>
    <w:tmpl w:val="3D1A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B906B5"/>
    <w:multiLevelType w:val="multilevel"/>
    <w:tmpl w:val="008C3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4162387">
    <w:abstractNumId w:val="20"/>
  </w:num>
  <w:num w:numId="2" w16cid:durableId="1141113733">
    <w:abstractNumId w:val="36"/>
  </w:num>
  <w:num w:numId="3" w16cid:durableId="631712759">
    <w:abstractNumId w:val="16"/>
  </w:num>
  <w:num w:numId="4" w16cid:durableId="1917011577">
    <w:abstractNumId w:val="32"/>
  </w:num>
  <w:num w:numId="5" w16cid:durableId="1552418046">
    <w:abstractNumId w:val="28"/>
  </w:num>
  <w:num w:numId="6" w16cid:durableId="2059239166">
    <w:abstractNumId w:val="8"/>
  </w:num>
  <w:num w:numId="7" w16cid:durableId="1501194255">
    <w:abstractNumId w:val="6"/>
  </w:num>
  <w:num w:numId="8" w16cid:durableId="2089230171">
    <w:abstractNumId w:val="25"/>
  </w:num>
  <w:num w:numId="9" w16cid:durableId="278995148">
    <w:abstractNumId w:val="10"/>
  </w:num>
  <w:num w:numId="10" w16cid:durableId="633559482">
    <w:abstractNumId w:val="37"/>
  </w:num>
  <w:num w:numId="11" w16cid:durableId="1794251877">
    <w:abstractNumId w:val="35"/>
  </w:num>
  <w:num w:numId="12" w16cid:durableId="798570342">
    <w:abstractNumId w:val="3"/>
  </w:num>
  <w:num w:numId="13" w16cid:durableId="599879348">
    <w:abstractNumId w:val="1"/>
  </w:num>
  <w:num w:numId="14" w16cid:durableId="1517814365">
    <w:abstractNumId w:val="15"/>
  </w:num>
  <w:num w:numId="15" w16cid:durableId="2002468726">
    <w:abstractNumId w:val="23"/>
  </w:num>
  <w:num w:numId="16" w16cid:durableId="1508253695">
    <w:abstractNumId w:val="26"/>
  </w:num>
  <w:num w:numId="17" w16cid:durableId="1370908350">
    <w:abstractNumId w:val="11"/>
  </w:num>
  <w:num w:numId="18" w16cid:durableId="2087338924">
    <w:abstractNumId w:val="24"/>
  </w:num>
  <w:num w:numId="19" w16cid:durableId="1032658198">
    <w:abstractNumId w:val="29"/>
  </w:num>
  <w:num w:numId="20" w16cid:durableId="1142696540">
    <w:abstractNumId w:val="34"/>
  </w:num>
  <w:num w:numId="21" w16cid:durableId="1788743377">
    <w:abstractNumId w:val="22"/>
  </w:num>
  <w:num w:numId="22" w16cid:durableId="2060743861">
    <w:abstractNumId w:val="13"/>
  </w:num>
  <w:num w:numId="23" w16cid:durableId="1280844643">
    <w:abstractNumId w:val="2"/>
  </w:num>
  <w:num w:numId="24" w16cid:durableId="1499076144">
    <w:abstractNumId w:val="17"/>
  </w:num>
  <w:num w:numId="25" w16cid:durableId="922496084">
    <w:abstractNumId w:val="30"/>
  </w:num>
  <w:num w:numId="26" w16cid:durableId="876813334">
    <w:abstractNumId w:val="27"/>
  </w:num>
  <w:num w:numId="27" w16cid:durableId="526142890">
    <w:abstractNumId w:val="7"/>
  </w:num>
  <w:num w:numId="28" w16cid:durableId="1779524664">
    <w:abstractNumId w:val="14"/>
  </w:num>
  <w:num w:numId="29" w16cid:durableId="337662148">
    <w:abstractNumId w:val="4"/>
  </w:num>
  <w:num w:numId="30" w16cid:durableId="245041975">
    <w:abstractNumId w:val="9"/>
  </w:num>
  <w:num w:numId="31" w16cid:durableId="979532313">
    <w:abstractNumId w:val="33"/>
  </w:num>
  <w:num w:numId="32" w16cid:durableId="554125421">
    <w:abstractNumId w:val="31"/>
  </w:num>
  <w:num w:numId="33" w16cid:durableId="1091121475">
    <w:abstractNumId w:val="18"/>
  </w:num>
  <w:num w:numId="34" w16cid:durableId="623314134">
    <w:abstractNumId w:val="5"/>
  </w:num>
  <w:num w:numId="35" w16cid:durableId="635377156">
    <w:abstractNumId w:val="21"/>
  </w:num>
  <w:num w:numId="36" w16cid:durableId="46420089">
    <w:abstractNumId w:val="19"/>
  </w:num>
  <w:num w:numId="37" w16cid:durableId="1696610992">
    <w:abstractNumId w:val="0"/>
  </w:num>
  <w:num w:numId="38" w16cid:durableId="214014649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503"/>
    <w:rsid w:val="00172A97"/>
    <w:rsid w:val="00560E9C"/>
    <w:rsid w:val="00CD101A"/>
    <w:rsid w:val="00D36CFE"/>
    <w:rsid w:val="00E65A4E"/>
    <w:rsid w:val="00F245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475A4"/>
  <w15:chartTrackingRefBased/>
  <w15:docId w15:val="{EC523D71-76AB-4A7C-9C49-563B9B58E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45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45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45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45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45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45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5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5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5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5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45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45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45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5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5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5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5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503"/>
    <w:rPr>
      <w:rFonts w:eastAsiaTheme="majorEastAsia" w:cstheme="majorBidi"/>
      <w:color w:val="272727" w:themeColor="text1" w:themeTint="D8"/>
    </w:rPr>
  </w:style>
  <w:style w:type="paragraph" w:styleId="Title">
    <w:name w:val="Title"/>
    <w:basedOn w:val="Normal"/>
    <w:next w:val="Normal"/>
    <w:link w:val="TitleChar"/>
    <w:uiPriority w:val="10"/>
    <w:qFormat/>
    <w:rsid w:val="00F245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5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5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5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503"/>
    <w:pPr>
      <w:spacing w:before="160"/>
      <w:jc w:val="center"/>
    </w:pPr>
    <w:rPr>
      <w:i/>
      <w:iCs/>
      <w:color w:val="404040" w:themeColor="text1" w:themeTint="BF"/>
    </w:rPr>
  </w:style>
  <w:style w:type="character" w:customStyle="1" w:styleId="QuoteChar">
    <w:name w:val="Quote Char"/>
    <w:basedOn w:val="DefaultParagraphFont"/>
    <w:link w:val="Quote"/>
    <w:uiPriority w:val="29"/>
    <w:rsid w:val="00F24503"/>
    <w:rPr>
      <w:i/>
      <w:iCs/>
      <w:color w:val="404040" w:themeColor="text1" w:themeTint="BF"/>
    </w:rPr>
  </w:style>
  <w:style w:type="paragraph" w:styleId="ListParagraph">
    <w:name w:val="List Paragraph"/>
    <w:basedOn w:val="Normal"/>
    <w:uiPriority w:val="34"/>
    <w:qFormat/>
    <w:rsid w:val="00F24503"/>
    <w:pPr>
      <w:ind w:left="720"/>
      <w:contextualSpacing/>
    </w:pPr>
  </w:style>
  <w:style w:type="character" w:styleId="IntenseEmphasis">
    <w:name w:val="Intense Emphasis"/>
    <w:basedOn w:val="DefaultParagraphFont"/>
    <w:uiPriority w:val="21"/>
    <w:qFormat/>
    <w:rsid w:val="00F24503"/>
    <w:rPr>
      <w:i/>
      <w:iCs/>
      <w:color w:val="0F4761" w:themeColor="accent1" w:themeShade="BF"/>
    </w:rPr>
  </w:style>
  <w:style w:type="paragraph" w:styleId="IntenseQuote">
    <w:name w:val="Intense Quote"/>
    <w:basedOn w:val="Normal"/>
    <w:next w:val="Normal"/>
    <w:link w:val="IntenseQuoteChar"/>
    <w:uiPriority w:val="30"/>
    <w:qFormat/>
    <w:rsid w:val="00F245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503"/>
    <w:rPr>
      <w:i/>
      <w:iCs/>
      <w:color w:val="0F4761" w:themeColor="accent1" w:themeShade="BF"/>
    </w:rPr>
  </w:style>
  <w:style w:type="character" w:styleId="IntenseReference">
    <w:name w:val="Intense Reference"/>
    <w:basedOn w:val="DefaultParagraphFont"/>
    <w:uiPriority w:val="32"/>
    <w:qFormat/>
    <w:rsid w:val="00F245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206161">
      <w:bodyDiv w:val="1"/>
      <w:marLeft w:val="0"/>
      <w:marRight w:val="0"/>
      <w:marTop w:val="0"/>
      <w:marBottom w:val="0"/>
      <w:divBdr>
        <w:top w:val="none" w:sz="0" w:space="0" w:color="auto"/>
        <w:left w:val="none" w:sz="0" w:space="0" w:color="auto"/>
        <w:bottom w:val="none" w:sz="0" w:space="0" w:color="auto"/>
        <w:right w:val="none" w:sz="0" w:space="0" w:color="auto"/>
      </w:divBdr>
    </w:div>
    <w:div w:id="209657740">
      <w:bodyDiv w:val="1"/>
      <w:marLeft w:val="0"/>
      <w:marRight w:val="0"/>
      <w:marTop w:val="0"/>
      <w:marBottom w:val="0"/>
      <w:divBdr>
        <w:top w:val="none" w:sz="0" w:space="0" w:color="auto"/>
        <w:left w:val="none" w:sz="0" w:space="0" w:color="auto"/>
        <w:bottom w:val="none" w:sz="0" w:space="0" w:color="auto"/>
        <w:right w:val="none" w:sz="0" w:space="0" w:color="auto"/>
      </w:divBdr>
    </w:div>
    <w:div w:id="44600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155AF4B6-3F3F-41FE-BA13-13F94B377EFF}">
  <ds:schemaRefs>
    <ds:schemaRef ds:uri="http://schemas.microsoft.com/sharepoint/v3/contenttype/forms"/>
  </ds:schemaRefs>
</ds:datastoreItem>
</file>

<file path=customXml/itemProps2.xml><?xml version="1.0" encoding="utf-8"?>
<ds:datastoreItem xmlns:ds="http://schemas.openxmlformats.org/officeDocument/2006/customXml" ds:itemID="{E697FE3A-B1C7-48A2-80AB-77AFD33F9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4b938f-655d-4538-98da-3c7a5d573470"/>
    <ds:schemaRef ds:uri="0bc87ecc-3934-4908-9bc7-5c38317b80f3"/>
    <ds:schemaRef ds:uri="d7857fef-08a8-48da-8fd7-79628a831ad5"/>
    <ds:schemaRef ds:uri="3ced25dc-a434-405c-aded-7d5272ff68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BB8BC8-C7CE-4923-94B3-7792190C75A6}">
  <ds:schemaRefs>
    <ds:schemaRef ds:uri="http://schemas.microsoft.com/office/2006/metadata/properties"/>
    <ds:schemaRef ds:uri="http://schemas.microsoft.com/office/infopath/2007/PartnerControls"/>
    <ds:schemaRef ds:uri="024b938f-655d-4538-98da-3c7a5d573470"/>
    <ds:schemaRef ds:uri="0bc87ecc-3934-4908-9bc7-5c38317b80f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2332</Words>
  <Characters>13299</Characters>
  <Application>Microsoft Office Word</Application>
  <DocSecurity>0</DocSecurity>
  <Lines>110</Lines>
  <Paragraphs>31</Paragraphs>
  <ScaleCrop>false</ScaleCrop>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2</cp:revision>
  <dcterms:created xsi:type="dcterms:W3CDTF">2025-04-29T03:56:00Z</dcterms:created>
  <dcterms:modified xsi:type="dcterms:W3CDTF">2025-08-18T22:34:00Z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